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10AE" w14:textId="77777777" w:rsidR="00B07134" w:rsidRDefault="00B07134" w:rsidP="00C34C64">
      <w:pPr>
        <w:spacing w:after="200" w:line="276" w:lineRule="auto"/>
        <w:rPr>
          <w:rFonts w:ascii="Arial" w:hAnsi="Arial" w:cs="Arial"/>
          <w:sz w:val="28"/>
          <w:szCs w:val="28"/>
        </w:rPr>
      </w:pPr>
      <w:bookmarkStart w:id="0" w:name="_GoBack"/>
      <w:bookmarkEnd w:id="0"/>
    </w:p>
    <w:p w14:paraId="18852C54" w14:textId="621FB7EE" w:rsidR="00C34C64" w:rsidRPr="00C34C64" w:rsidRDefault="00C34C64" w:rsidP="00C34C64">
      <w:pPr>
        <w:spacing w:after="200" w:line="276" w:lineRule="auto"/>
        <w:rPr>
          <w:rFonts w:ascii="Arial" w:hAnsi="Arial" w:cs="Arial"/>
          <w:sz w:val="28"/>
          <w:szCs w:val="28"/>
        </w:rPr>
      </w:pPr>
      <w:r w:rsidRPr="00C34C64">
        <w:rPr>
          <w:rFonts w:ascii="Arial" w:hAnsi="Arial" w:cs="Arial"/>
          <w:sz w:val="28"/>
          <w:szCs w:val="28"/>
        </w:rPr>
        <w:t>PROSZĘ ZAPOZNAĆ SIĘ Z TEMATEM I PRZEPISAĆ DO ZESZYTU W FORMIE NOTATKI.</w:t>
      </w:r>
    </w:p>
    <w:p w14:paraId="278BCC25" w14:textId="35656B2C" w:rsidR="00C34C64" w:rsidRDefault="00C34C64" w:rsidP="00ED031C">
      <w:pPr>
        <w:shd w:val="clear" w:color="auto" w:fill="FFFFFF"/>
        <w:spacing w:after="0" w:line="240" w:lineRule="auto"/>
        <w:jc w:val="both"/>
        <w:textAlignment w:val="top"/>
        <w:rPr>
          <w:rFonts w:ascii="Arial" w:eastAsia="Times New Roman" w:hAnsi="Arial" w:cs="Arial"/>
          <w:sz w:val="28"/>
          <w:szCs w:val="28"/>
          <w:lang w:eastAsia="pl-PL"/>
        </w:rPr>
      </w:pPr>
      <w:r>
        <w:rPr>
          <w:rFonts w:ascii="Arial" w:eastAsia="Times New Roman" w:hAnsi="Arial" w:cs="Arial"/>
          <w:sz w:val="28"/>
          <w:szCs w:val="28"/>
          <w:lang w:eastAsia="pl-PL"/>
        </w:rPr>
        <w:t>TEMAT:  ZASADY WYKONYWANIA TYNKÓW GIPSOWYCH.</w:t>
      </w:r>
    </w:p>
    <w:p w14:paraId="1D1E92A4" w14:textId="77777777" w:rsidR="00C34C64" w:rsidRDefault="00C34C64" w:rsidP="00ED031C">
      <w:pPr>
        <w:shd w:val="clear" w:color="auto" w:fill="FFFFFF"/>
        <w:spacing w:after="0" w:line="240" w:lineRule="auto"/>
        <w:jc w:val="both"/>
        <w:textAlignment w:val="top"/>
        <w:rPr>
          <w:rFonts w:ascii="Arial" w:eastAsia="Times New Roman" w:hAnsi="Arial" w:cs="Arial"/>
          <w:sz w:val="28"/>
          <w:szCs w:val="28"/>
          <w:lang w:eastAsia="pl-PL"/>
        </w:rPr>
      </w:pPr>
    </w:p>
    <w:p w14:paraId="00E40C2D" w14:textId="39235FCA" w:rsidR="00ED031C" w:rsidRPr="00ED031C" w:rsidRDefault="00ED031C" w:rsidP="00ED031C">
      <w:pPr>
        <w:shd w:val="clear" w:color="auto" w:fill="FFFFFF"/>
        <w:spacing w:after="0" w:line="240" w:lineRule="auto"/>
        <w:jc w:val="both"/>
        <w:textAlignment w:val="top"/>
        <w:rPr>
          <w:rFonts w:ascii="Arial" w:eastAsia="Times New Roman" w:hAnsi="Arial" w:cs="Arial"/>
          <w:sz w:val="28"/>
          <w:szCs w:val="28"/>
          <w:lang w:eastAsia="pl-PL"/>
        </w:rPr>
      </w:pPr>
      <w:r w:rsidRPr="00ED031C">
        <w:rPr>
          <w:rFonts w:ascii="Arial" w:eastAsia="Times New Roman" w:hAnsi="Arial" w:cs="Arial"/>
          <w:sz w:val="28"/>
          <w:szCs w:val="28"/>
          <w:lang w:eastAsia="pl-PL"/>
        </w:rPr>
        <w:t>Jakie błędy są najczęściej popełniane podczas wykonywania robót tynkarskich:</w:t>
      </w:r>
    </w:p>
    <w:p w14:paraId="47B3D850" w14:textId="77777777" w:rsidR="00ED031C" w:rsidRPr="00ED031C" w:rsidRDefault="00ED031C" w:rsidP="00ED031C">
      <w:pPr>
        <w:shd w:val="clear" w:color="auto" w:fill="FFFFFF"/>
        <w:spacing w:after="0" w:line="240" w:lineRule="auto"/>
        <w:jc w:val="both"/>
        <w:textAlignment w:val="top"/>
        <w:rPr>
          <w:rFonts w:ascii="Arial" w:eastAsia="Times New Roman" w:hAnsi="Arial" w:cs="Arial"/>
          <w:sz w:val="21"/>
          <w:szCs w:val="21"/>
          <w:lang w:eastAsia="pl-PL"/>
        </w:rPr>
      </w:pPr>
    </w:p>
    <w:p w14:paraId="597E5738" w14:textId="77777777" w:rsidR="00ED031C" w:rsidRPr="00ED031C" w:rsidRDefault="00ED031C" w:rsidP="00ED031C">
      <w:pPr>
        <w:numPr>
          <w:ilvl w:val="0"/>
          <w:numId w:val="1"/>
        </w:numPr>
        <w:shd w:val="clear" w:color="auto" w:fill="FFFFFF"/>
        <w:spacing w:before="100" w:beforeAutospacing="1" w:after="100" w:afterAutospacing="1" w:line="240" w:lineRule="auto"/>
        <w:ind w:left="180"/>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wykonywanie robót tynkarskich w zbyt niskich temperaturach - poniżej +5°C</w:t>
      </w:r>
      <w:r w:rsidRPr="00ED031C">
        <w:rPr>
          <w:rFonts w:ascii="Arial" w:eastAsia="Times New Roman" w:hAnsi="Arial" w:cs="Arial"/>
          <w:sz w:val="21"/>
          <w:szCs w:val="21"/>
          <w:lang w:eastAsia="pl-PL"/>
        </w:rPr>
        <w:br/>
      </w:r>
    </w:p>
    <w:p w14:paraId="5EE4E2B2" w14:textId="77777777" w:rsidR="00ED031C" w:rsidRPr="00ED031C" w:rsidRDefault="00ED031C" w:rsidP="00ED031C">
      <w:pPr>
        <w:numPr>
          <w:ilvl w:val="0"/>
          <w:numId w:val="1"/>
        </w:numPr>
        <w:shd w:val="clear" w:color="auto" w:fill="FFFFFF"/>
        <w:spacing w:before="100" w:beforeAutospacing="1" w:after="100" w:afterAutospacing="1" w:line="240" w:lineRule="auto"/>
        <w:ind w:left="180"/>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układanie tynku na zawilgocone powierzchnie, szczególnie żelbetowe - dopuszczalna maksymalna wilgotność resztkowa nie może przekroczyć 3%</w:t>
      </w:r>
      <w:r w:rsidRPr="00ED031C">
        <w:rPr>
          <w:rFonts w:ascii="Arial" w:eastAsia="Times New Roman" w:hAnsi="Arial" w:cs="Arial"/>
          <w:sz w:val="21"/>
          <w:szCs w:val="21"/>
          <w:lang w:eastAsia="pl-PL"/>
        </w:rPr>
        <w:br/>
      </w:r>
    </w:p>
    <w:p w14:paraId="0DD9C153" w14:textId="77777777" w:rsidR="00ED031C" w:rsidRPr="00ED031C" w:rsidRDefault="00ED031C" w:rsidP="00ED031C">
      <w:pPr>
        <w:numPr>
          <w:ilvl w:val="0"/>
          <w:numId w:val="1"/>
        </w:numPr>
        <w:shd w:val="clear" w:color="auto" w:fill="FFFFFF"/>
        <w:spacing w:before="100" w:beforeAutospacing="1" w:after="100" w:afterAutospacing="1" w:line="240" w:lineRule="auto"/>
        <w:ind w:left="180"/>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wykonywanie tynków gipsowych dwuwarstwowo - wszystkie tynki gipsowe są jednowarstwowe</w:t>
      </w:r>
      <w:r w:rsidRPr="00ED031C">
        <w:rPr>
          <w:rFonts w:ascii="Arial" w:eastAsia="Times New Roman" w:hAnsi="Arial" w:cs="Arial"/>
          <w:sz w:val="21"/>
          <w:szCs w:val="21"/>
          <w:lang w:eastAsia="pl-PL"/>
        </w:rPr>
        <w:br/>
      </w:r>
    </w:p>
    <w:p w14:paraId="75DA4DE3" w14:textId="77777777" w:rsidR="00ED031C" w:rsidRPr="00ED031C" w:rsidRDefault="00ED031C" w:rsidP="00ED031C">
      <w:pPr>
        <w:numPr>
          <w:ilvl w:val="0"/>
          <w:numId w:val="1"/>
        </w:numPr>
        <w:shd w:val="clear" w:color="auto" w:fill="FFFFFF"/>
        <w:spacing w:before="100" w:beforeAutospacing="1" w:after="100" w:afterAutospacing="1" w:line="240" w:lineRule="auto"/>
        <w:ind w:left="180"/>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 xml:space="preserve">nieodpowiednie przygotowanie podłoża - brak środków gruntujących, stosowanie innych niż zalecane środków gruntujących, brak siatki tynkarskiej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Profix</w:t>
      </w:r>
      <w:proofErr w:type="spellEnd"/>
      <w:r w:rsidRPr="00ED031C">
        <w:rPr>
          <w:rFonts w:ascii="Arial" w:eastAsia="Times New Roman" w:hAnsi="Arial" w:cs="Arial"/>
          <w:sz w:val="21"/>
          <w:szCs w:val="21"/>
          <w:lang w:eastAsia="pl-PL"/>
        </w:rPr>
        <w:br/>
      </w:r>
    </w:p>
    <w:p w14:paraId="52EAFB45" w14:textId="77777777" w:rsidR="00ED031C" w:rsidRPr="00ED031C" w:rsidRDefault="00ED031C" w:rsidP="00ED031C">
      <w:pPr>
        <w:numPr>
          <w:ilvl w:val="0"/>
          <w:numId w:val="1"/>
        </w:numPr>
        <w:shd w:val="clear" w:color="auto" w:fill="FFFFFF"/>
        <w:spacing w:before="100" w:beforeAutospacing="1" w:after="100" w:afterAutospacing="1" w:line="240" w:lineRule="auto"/>
        <w:ind w:left="180"/>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nakładanie tynku zbyt cienką warstwą, niezgodnie z parametrami technicznymi </w:t>
      </w:r>
      <w:r w:rsidRPr="00ED031C">
        <w:rPr>
          <w:rFonts w:ascii="Arial" w:eastAsia="Times New Roman" w:hAnsi="Arial" w:cs="Arial"/>
          <w:sz w:val="21"/>
          <w:szCs w:val="21"/>
          <w:lang w:eastAsia="pl-PL"/>
        </w:rPr>
        <w:br/>
      </w:r>
    </w:p>
    <w:p w14:paraId="1BB65F02" w14:textId="77777777" w:rsidR="00ED031C" w:rsidRPr="00ED031C" w:rsidRDefault="00ED031C" w:rsidP="00ED031C">
      <w:pPr>
        <w:numPr>
          <w:ilvl w:val="0"/>
          <w:numId w:val="1"/>
        </w:numPr>
        <w:shd w:val="clear" w:color="auto" w:fill="FFFFFF"/>
        <w:spacing w:before="100" w:beforeAutospacing="1" w:after="100" w:afterAutospacing="1" w:line="240" w:lineRule="auto"/>
        <w:ind w:left="180"/>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 xml:space="preserve">wykonanie zbyt gładkiej powierzchni tynku na tzw. szybę powoduje powstanie szklistej </w:t>
      </w:r>
      <w:proofErr w:type="spellStart"/>
      <w:r w:rsidRPr="00ED031C">
        <w:rPr>
          <w:rFonts w:ascii="Arial" w:eastAsia="Times New Roman" w:hAnsi="Arial" w:cs="Arial"/>
          <w:sz w:val="21"/>
          <w:szCs w:val="21"/>
          <w:lang w:eastAsia="pl-PL"/>
        </w:rPr>
        <w:t>mikropowłoki</w:t>
      </w:r>
      <w:proofErr w:type="spellEnd"/>
      <w:r w:rsidRPr="00ED031C">
        <w:rPr>
          <w:rFonts w:ascii="Arial" w:eastAsia="Times New Roman" w:hAnsi="Arial" w:cs="Arial"/>
          <w:sz w:val="21"/>
          <w:szCs w:val="21"/>
          <w:lang w:eastAsia="pl-PL"/>
        </w:rPr>
        <w:t xml:space="preserve"> zamykającej pory tynku, co w praktyce skutkuje bardzo długim okresem wysychania - nawet do 6 miesięcy, trudnością w malowaniu tak przygotowanej powierzchni tynku - powstaje efekt ślizgania się walka i brak przyczepności farby, utratę właściwości regulowania klimatu w pomieszczeniach</w:t>
      </w:r>
    </w:p>
    <w:p w14:paraId="3E679A81" w14:textId="77777777" w:rsidR="00ED031C" w:rsidRPr="00ED031C" w:rsidRDefault="00ED031C" w:rsidP="00ED031C">
      <w:pPr>
        <w:shd w:val="clear" w:color="auto" w:fill="FFFFFF"/>
        <w:spacing w:after="0" w:line="240" w:lineRule="auto"/>
        <w:jc w:val="both"/>
        <w:textAlignment w:val="top"/>
        <w:rPr>
          <w:rFonts w:ascii="Arial" w:eastAsia="Times New Roman" w:hAnsi="Arial" w:cs="Arial"/>
          <w:sz w:val="21"/>
          <w:szCs w:val="21"/>
          <w:lang w:eastAsia="pl-PL"/>
        </w:rPr>
      </w:pPr>
    </w:p>
    <w:p w14:paraId="279F2B58" w14:textId="77777777" w:rsidR="00ED031C" w:rsidRPr="00ED031C" w:rsidRDefault="00ED031C" w:rsidP="00ED031C">
      <w:pPr>
        <w:shd w:val="clear" w:color="auto" w:fill="FFFFFF"/>
        <w:spacing w:after="0" w:line="240" w:lineRule="auto"/>
        <w:jc w:val="both"/>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Opisana w poniższych krokach technologia dotyczy wykonania tynków gładkich, które stanowią podłoże pod powłoki malarskie, glazurę lub tapety. W przypadku, kiedy chcemy uzyskać na ścianie określoną fakturę, rezygnujemy z wygładzania, a nałożony tynk wykańczamy w dowolny sposób, np. odciskając kielnie w świeżej zaprawie tynkarskiej położonej na ścianie.</w:t>
      </w:r>
    </w:p>
    <w:p w14:paraId="5703FF2F" w14:textId="646149FA" w:rsidR="00ED031C" w:rsidRPr="00ED031C" w:rsidRDefault="00ED031C" w:rsidP="005122DE">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4F618909"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6BD30BBD"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Krok 1.</w:t>
      </w:r>
    </w:p>
    <w:p w14:paraId="1A7639F7" w14:textId="77777777" w:rsidR="00ED031C" w:rsidRPr="00ED031C" w:rsidRDefault="00ED031C" w:rsidP="00ED031C">
      <w:pPr>
        <w:shd w:val="clear" w:color="auto" w:fill="FFFFFF"/>
        <w:spacing w:after="15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PRZYGOTOWANIE PODŁOŻA</w:t>
      </w:r>
    </w:p>
    <w:p w14:paraId="449A6636"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 xml:space="preserve">Przygotowanie podłoża jest jedną z najistotniejszych czynności, którą należy wykonać przed rozpoczęciem nakładania tynku; niezależnie od tego, czy nakładać będziemy tynk ręczny czy maszynowy. Odpowiednie przygotowanie podłoża ma bowiem bezpośredni wpływ na przyczepność tynku, a finalnie na jakość uzyskanej dzięki niemu powierzchni. Przed przystąpieniem do prac tynkarskim musimy się upewnić, że podłoże jest suche , niezmarznięte, stabilne, wolne od kurzu, resztek farb i innych zabrudzeń. Podłoża chłonne oraz podłoża o dużej oraz zróżnicowanej chłonności (beton komórkowy, silikat, mur mieszany, itp.) należy zagruntować środkiem gruntującym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Grundiermittel</w:t>
      </w:r>
      <w:proofErr w:type="spellEnd"/>
      <w:r w:rsidRPr="00ED031C">
        <w:rPr>
          <w:rFonts w:ascii="Arial" w:eastAsia="Times New Roman" w:hAnsi="Arial" w:cs="Arial"/>
          <w:sz w:val="21"/>
          <w:szCs w:val="21"/>
          <w:lang w:eastAsia="pl-PL"/>
        </w:rPr>
        <w:t xml:space="preserve">. Siatka tynkarska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Profix</w:t>
      </w:r>
      <w:proofErr w:type="spellEnd"/>
      <w:r w:rsidRPr="00ED031C">
        <w:rPr>
          <w:rFonts w:ascii="Arial" w:eastAsia="Times New Roman" w:hAnsi="Arial" w:cs="Arial"/>
          <w:sz w:val="21"/>
          <w:szCs w:val="21"/>
          <w:lang w:eastAsia="pl-PL"/>
        </w:rPr>
        <w:t xml:space="preserve"> Aby zminimalizować ryzyko powstawania zarysowań na styku dwóch różnych materiałów budowlanych, które występują na jednej płaszczyźnie, należy zastosować siatkę tynkarską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Profix</w:t>
      </w:r>
      <w:proofErr w:type="spellEnd"/>
      <w:r w:rsidRPr="00ED031C">
        <w:rPr>
          <w:rFonts w:ascii="Arial" w:eastAsia="Times New Roman" w:hAnsi="Arial" w:cs="Arial"/>
          <w:sz w:val="21"/>
          <w:szCs w:val="21"/>
          <w:lang w:eastAsia="pl-PL"/>
        </w:rPr>
        <w:t>. Siatkę stosujemy również jako zbrojenie tynku narzucanego na bruzdy pod instalacje, a także na podłożach styropianowych oraz ogrzewaniu ściennym. Podłoża szczelne, niechłonne (</w:t>
      </w:r>
      <w:proofErr w:type="spellStart"/>
      <w:r w:rsidRPr="00ED031C">
        <w:rPr>
          <w:rFonts w:ascii="Arial" w:eastAsia="Times New Roman" w:hAnsi="Arial" w:cs="Arial"/>
          <w:sz w:val="21"/>
          <w:szCs w:val="21"/>
          <w:lang w:eastAsia="pl-PL"/>
        </w:rPr>
        <w:t>beton,styropian,itp</w:t>
      </w:r>
      <w:proofErr w:type="spellEnd"/>
      <w:r w:rsidRPr="00ED031C">
        <w:rPr>
          <w:rFonts w:ascii="Arial" w:eastAsia="Times New Roman" w:hAnsi="Arial" w:cs="Arial"/>
          <w:sz w:val="21"/>
          <w:szCs w:val="21"/>
          <w:lang w:eastAsia="pl-PL"/>
        </w:rPr>
        <w:t xml:space="preserve">.) należy zagruntować środkiem gruntującym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Betokontakt</w:t>
      </w:r>
      <w:proofErr w:type="spellEnd"/>
      <w:r w:rsidRPr="00ED031C">
        <w:rPr>
          <w:rFonts w:ascii="Arial" w:eastAsia="Times New Roman" w:hAnsi="Arial" w:cs="Arial"/>
          <w:sz w:val="21"/>
          <w:szCs w:val="21"/>
          <w:lang w:eastAsia="pl-PL"/>
        </w:rPr>
        <w:t>.</w:t>
      </w:r>
    </w:p>
    <w:p w14:paraId="72500945"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03808C3D" w14:textId="5FE6C740" w:rsidR="00ED031C" w:rsidRPr="00ED031C" w:rsidRDefault="00ED031C" w:rsidP="00ED031C">
      <w:pPr>
        <w:shd w:val="clear" w:color="auto" w:fill="FFFFFF"/>
        <w:spacing w:after="100" w:line="240" w:lineRule="auto"/>
        <w:jc w:val="center"/>
        <w:textAlignment w:val="bottom"/>
        <w:rPr>
          <w:rFonts w:ascii="Arial" w:eastAsia="Times New Roman" w:hAnsi="Arial" w:cs="Arial"/>
          <w:sz w:val="21"/>
          <w:szCs w:val="21"/>
          <w:lang w:eastAsia="pl-PL"/>
        </w:rPr>
      </w:pPr>
    </w:p>
    <w:p w14:paraId="7590B07C"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4ACF8B51"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lastRenderedPageBreak/>
        <w:t>Krok 2.</w:t>
      </w:r>
    </w:p>
    <w:p w14:paraId="17208F73" w14:textId="77777777" w:rsidR="00ED031C" w:rsidRPr="00ED031C" w:rsidRDefault="00ED031C" w:rsidP="00ED031C">
      <w:pPr>
        <w:shd w:val="clear" w:color="auto" w:fill="FFFFFF"/>
        <w:spacing w:after="15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ZARABIANIE ORAZ NAKŁADANIE TYNKÓW</w:t>
      </w:r>
    </w:p>
    <w:p w14:paraId="572BED44"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 xml:space="preserve">Tynki maszynowe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MP 75,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MP 75 L,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MP 75 SL,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MP 75 Diamant - zarabianie oraz nakładanie zaprawy odbywa się za pomocą specjalnych agregatów tynkarskich, co przekłada się na szybkość pracy. Konsystencja zaprawy w czasie narzutu powinna być stosunkowo rzadka. Końcówkę natryskową należy prowadzić prostopadle do podłoża w odległości ok. 10-15 cm. Grubość tynku na sufitach nie może przekroczyć 15 mm. Tynki ręczne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Rotband</w:t>
      </w:r>
      <w:proofErr w:type="spellEnd"/>
      <w:r w:rsidRPr="00ED031C">
        <w:rPr>
          <w:rFonts w:ascii="Arial" w:eastAsia="Times New Roman" w:hAnsi="Arial" w:cs="Arial"/>
          <w:sz w:val="21"/>
          <w:szCs w:val="21"/>
          <w:lang w:eastAsia="pl-PL"/>
        </w:rPr>
        <w:t xml:space="preserve"> lub </w:t>
      </w:r>
      <w:proofErr w:type="spellStart"/>
      <w:r w:rsidRPr="00ED031C">
        <w:rPr>
          <w:rFonts w:ascii="Arial" w:eastAsia="Times New Roman" w:hAnsi="Arial" w:cs="Arial"/>
          <w:sz w:val="21"/>
          <w:szCs w:val="21"/>
          <w:lang w:eastAsia="pl-PL"/>
        </w:rPr>
        <w:t>Knauf</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Goldband</w:t>
      </w:r>
      <w:proofErr w:type="spellEnd"/>
      <w:r w:rsidRPr="00ED031C">
        <w:rPr>
          <w:rFonts w:ascii="Arial" w:eastAsia="Times New Roman" w:hAnsi="Arial" w:cs="Arial"/>
          <w:sz w:val="21"/>
          <w:szCs w:val="21"/>
          <w:lang w:eastAsia="pl-PL"/>
        </w:rPr>
        <w:t xml:space="preserve"> - aby prawidłowo zarobić tynki ręczne należy wsypać zawartość worków do pojemników z odpowiednią ilością czystej wody i po nasączeniu wymieszać elektrycznym mieszadłem wolnoobrotowym, aż do uzyskania jednolitej </w:t>
      </w:r>
      <w:proofErr w:type="spellStart"/>
      <w:r w:rsidRPr="00ED031C">
        <w:rPr>
          <w:rFonts w:ascii="Arial" w:eastAsia="Times New Roman" w:hAnsi="Arial" w:cs="Arial"/>
          <w:sz w:val="21"/>
          <w:szCs w:val="21"/>
          <w:lang w:eastAsia="pl-PL"/>
        </w:rPr>
        <w:t>masy.Tak</w:t>
      </w:r>
      <w:proofErr w:type="spellEnd"/>
      <w:r w:rsidRPr="00ED031C">
        <w:rPr>
          <w:rFonts w:ascii="Arial" w:eastAsia="Times New Roman" w:hAnsi="Arial" w:cs="Arial"/>
          <w:sz w:val="21"/>
          <w:szCs w:val="21"/>
          <w:lang w:eastAsia="pl-PL"/>
        </w:rPr>
        <w:t xml:space="preserve"> przygotowaną zaprawę tynkarską nanosimy na podłoże za pomocą dużej pacy metalowej.</w:t>
      </w:r>
    </w:p>
    <w:p w14:paraId="4B3A3646"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1340FCD7" w14:textId="32361595" w:rsidR="00ED031C" w:rsidRPr="00ED031C" w:rsidRDefault="00ED031C" w:rsidP="00ED031C">
      <w:pPr>
        <w:shd w:val="clear" w:color="auto" w:fill="FFFFFF"/>
        <w:spacing w:after="100" w:line="240" w:lineRule="auto"/>
        <w:jc w:val="center"/>
        <w:textAlignment w:val="bottom"/>
        <w:rPr>
          <w:rFonts w:ascii="Arial" w:eastAsia="Times New Roman" w:hAnsi="Arial" w:cs="Arial"/>
          <w:sz w:val="21"/>
          <w:szCs w:val="21"/>
          <w:lang w:eastAsia="pl-PL"/>
        </w:rPr>
      </w:pPr>
    </w:p>
    <w:p w14:paraId="3F307CAD"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422BD802"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Krok 3.</w:t>
      </w:r>
    </w:p>
    <w:p w14:paraId="270A926E" w14:textId="77777777" w:rsidR="00ED031C" w:rsidRPr="00ED031C" w:rsidRDefault="00ED031C" w:rsidP="00ED031C">
      <w:pPr>
        <w:shd w:val="clear" w:color="auto" w:fill="FFFFFF"/>
        <w:spacing w:after="15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ROZPROWADZANIE (ZACIĄGANIE) I RÓWNANIE POWIERZCHNI TYNKÓW</w:t>
      </w:r>
    </w:p>
    <w:p w14:paraId="5BA0474C"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 xml:space="preserve">Niezależnie od sposobu naniesienia tynku na ścianę czy sufit, maszynowo czy ręcznie, technologia wykończenia powierzchni jest taka sama. Do wstępnego wyrównania zaprawy używa się łaty tynkarskiej typu "H", którą prowadzi się pod niewielkim kątem w stosunku do podłoża. Po zaciągnięciu tynku dokonujemy kontrolnego pomiaru powierzchni tynku przy pomocy poziomnicy. Jeżeli odchyłki od pionu lub równości płaszczyzny są zbyt duże, należy dołożyć odpowiednią ilość świeżej </w:t>
      </w:r>
      <w:proofErr w:type="spellStart"/>
      <w:r w:rsidRPr="00ED031C">
        <w:rPr>
          <w:rFonts w:ascii="Arial" w:eastAsia="Times New Roman" w:hAnsi="Arial" w:cs="Arial"/>
          <w:sz w:val="21"/>
          <w:szCs w:val="21"/>
          <w:lang w:eastAsia="pl-PL"/>
        </w:rPr>
        <w:t>zaprawy.Dokładne</w:t>
      </w:r>
      <w:proofErr w:type="spellEnd"/>
      <w:r w:rsidRPr="00ED031C">
        <w:rPr>
          <w:rFonts w:ascii="Arial" w:eastAsia="Times New Roman" w:hAnsi="Arial" w:cs="Arial"/>
          <w:sz w:val="21"/>
          <w:szCs w:val="21"/>
          <w:lang w:eastAsia="pl-PL"/>
        </w:rPr>
        <w:t xml:space="preserve"> wyrównanie powierzchni tynku należy rozpocząć w momencie, kiedy w gipsie zaczyna się faza początkowego wiązania. Czynność tą wykonuje się przy użyciu łaty trapezowej. Równanie tynku wymaga olbrzymiego doświadczenia i jest jednym z najtrudniejszych elementów obróbki tynku.</w:t>
      </w:r>
    </w:p>
    <w:p w14:paraId="2EDC176F"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4C7BDB95" w14:textId="3202D870" w:rsidR="00ED031C" w:rsidRPr="00ED031C" w:rsidRDefault="00ED031C" w:rsidP="00ED031C">
      <w:pPr>
        <w:shd w:val="clear" w:color="auto" w:fill="FFFFFF"/>
        <w:spacing w:after="100" w:line="240" w:lineRule="auto"/>
        <w:jc w:val="center"/>
        <w:textAlignment w:val="bottom"/>
        <w:rPr>
          <w:rFonts w:ascii="Arial" w:eastAsia="Times New Roman" w:hAnsi="Arial" w:cs="Arial"/>
          <w:sz w:val="21"/>
          <w:szCs w:val="21"/>
          <w:lang w:eastAsia="pl-PL"/>
        </w:rPr>
      </w:pPr>
    </w:p>
    <w:p w14:paraId="46A3D04D"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157AE667"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Krok 4.</w:t>
      </w:r>
    </w:p>
    <w:p w14:paraId="26E5BB63" w14:textId="77777777" w:rsidR="00ED031C" w:rsidRPr="00ED031C" w:rsidRDefault="00ED031C" w:rsidP="00ED031C">
      <w:pPr>
        <w:shd w:val="clear" w:color="auto" w:fill="FFFFFF"/>
        <w:spacing w:after="15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"PIÓROWANIE" - WSTĘPNE GŁADZENIE POWIERZCHNI TYNKÓW</w:t>
      </w:r>
    </w:p>
    <w:p w14:paraId="565280C2"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Fazę "</w:t>
      </w:r>
      <w:proofErr w:type="spellStart"/>
      <w:r w:rsidRPr="00ED031C">
        <w:rPr>
          <w:rFonts w:ascii="Arial" w:eastAsia="Times New Roman" w:hAnsi="Arial" w:cs="Arial"/>
          <w:sz w:val="21"/>
          <w:szCs w:val="21"/>
          <w:lang w:eastAsia="pl-PL"/>
        </w:rPr>
        <w:t>piórowania</w:t>
      </w:r>
      <w:proofErr w:type="spellEnd"/>
      <w:r w:rsidRPr="00ED031C">
        <w:rPr>
          <w:rFonts w:ascii="Arial" w:eastAsia="Times New Roman" w:hAnsi="Arial" w:cs="Arial"/>
          <w:sz w:val="21"/>
          <w:szCs w:val="21"/>
          <w:lang w:eastAsia="pl-PL"/>
        </w:rPr>
        <w:t>" tynku dokonuje się w celu wyrównania niewielkich nierówności powstałych w trakcie wykonywania poprzednich etapów obróbki. Czynność tą wykonuje się za pomocą szpachli powierzchniowej zwanej potocznie "piórem".</w:t>
      </w:r>
    </w:p>
    <w:p w14:paraId="36226A5E"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61577475" w14:textId="56C6A52B" w:rsidR="00ED031C" w:rsidRPr="00ED031C" w:rsidRDefault="00ED031C" w:rsidP="00ED031C">
      <w:pPr>
        <w:shd w:val="clear" w:color="auto" w:fill="FFFFFF"/>
        <w:spacing w:after="100" w:line="240" w:lineRule="auto"/>
        <w:jc w:val="center"/>
        <w:textAlignment w:val="bottom"/>
        <w:rPr>
          <w:rFonts w:ascii="Arial" w:eastAsia="Times New Roman" w:hAnsi="Arial" w:cs="Arial"/>
          <w:sz w:val="21"/>
          <w:szCs w:val="21"/>
          <w:lang w:eastAsia="pl-PL"/>
        </w:rPr>
      </w:pPr>
    </w:p>
    <w:p w14:paraId="731BA450"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067B7BEA"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Krok 5.</w:t>
      </w:r>
    </w:p>
    <w:p w14:paraId="4A4D7462" w14:textId="77777777" w:rsidR="00ED031C" w:rsidRPr="00ED031C" w:rsidRDefault="00ED031C" w:rsidP="00ED031C">
      <w:pPr>
        <w:shd w:val="clear" w:color="auto" w:fill="FFFFFF"/>
        <w:spacing w:after="15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"GABKOWANIE" TYNKÓW GIPSOWYCH</w:t>
      </w:r>
    </w:p>
    <w:p w14:paraId="1876AC2B"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 xml:space="preserve">Powierzchnię tynku gipsowego należy zrosić rozproszonym strumieniem czystej wody i </w:t>
      </w:r>
      <w:proofErr w:type="spellStart"/>
      <w:r w:rsidRPr="00ED031C">
        <w:rPr>
          <w:rFonts w:ascii="Arial" w:eastAsia="Times New Roman" w:hAnsi="Arial" w:cs="Arial"/>
          <w:sz w:val="21"/>
          <w:szCs w:val="21"/>
          <w:lang w:eastAsia="pl-PL"/>
        </w:rPr>
        <w:t>zagąbkować</w:t>
      </w:r>
      <w:proofErr w:type="spellEnd"/>
      <w:r w:rsidRPr="00ED031C">
        <w:rPr>
          <w:rFonts w:ascii="Arial" w:eastAsia="Times New Roman" w:hAnsi="Arial" w:cs="Arial"/>
          <w:sz w:val="21"/>
          <w:szCs w:val="21"/>
          <w:lang w:eastAsia="pl-PL"/>
        </w:rPr>
        <w:t xml:space="preserve">. </w:t>
      </w:r>
      <w:proofErr w:type="spellStart"/>
      <w:r w:rsidRPr="00ED031C">
        <w:rPr>
          <w:rFonts w:ascii="Arial" w:eastAsia="Times New Roman" w:hAnsi="Arial" w:cs="Arial"/>
          <w:sz w:val="21"/>
          <w:szCs w:val="21"/>
          <w:lang w:eastAsia="pl-PL"/>
        </w:rPr>
        <w:t>Gąbkowanie</w:t>
      </w:r>
      <w:proofErr w:type="spellEnd"/>
      <w:r w:rsidRPr="00ED031C">
        <w:rPr>
          <w:rFonts w:ascii="Arial" w:eastAsia="Times New Roman" w:hAnsi="Arial" w:cs="Arial"/>
          <w:sz w:val="21"/>
          <w:szCs w:val="21"/>
          <w:lang w:eastAsia="pl-PL"/>
        </w:rPr>
        <w:t xml:space="preserve"> wykonuje się w celu "wyciągnięcia" z tynku mleczka gipsowego, które w kolejnej fazie obróbki potrzebne będzie do zagładzenia powierzchni tynku.</w:t>
      </w:r>
    </w:p>
    <w:p w14:paraId="1BB7BBEC"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72B11F74" w14:textId="1DBB3592" w:rsidR="00ED031C" w:rsidRPr="00ED031C" w:rsidRDefault="00ED031C" w:rsidP="00ED031C">
      <w:pPr>
        <w:shd w:val="clear" w:color="auto" w:fill="FFFFFF"/>
        <w:spacing w:after="100" w:line="240" w:lineRule="auto"/>
        <w:jc w:val="center"/>
        <w:textAlignment w:val="bottom"/>
        <w:rPr>
          <w:rFonts w:ascii="Arial" w:eastAsia="Times New Roman" w:hAnsi="Arial" w:cs="Arial"/>
          <w:sz w:val="21"/>
          <w:szCs w:val="21"/>
          <w:lang w:eastAsia="pl-PL"/>
        </w:rPr>
      </w:pPr>
    </w:p>
    <w:p w14:paraId="1010935D" w14:textId="77777777" w:rsidR="00ED031C" w:rsidRPr="00ED031C" w:rsidRDefault="00ED031C" w:rsidP="00ED031C">
      <w:pPr>
        <w:shd w:val="clear" w:color="auto" w:fill="FFFFFF"/>
        <w:spacing w:after="0" w:line="240" w:lineRule="auto"/>
        <w:rPr>
          <w:rFonts w:ascii="Arial" w:eastAsia="Times New Roman" w:hAnsi="Arial" w:cs="Arial"/>
          <w:sz w:val="21"/>
          <w:szCs w:val="21"/>
          <w:lang w:eastAsia="pl-PL"/>
        </w:rPr>
      </w:pPr>
      <w:r w:rsidRPr="00ED031C">
        <w:rPr>
          <w:rFonts w:ascii="Arial" w:eastAsia="Times New Roman" w:hAnsi="Arial" w:cs="Arial"/>
          <w:sz w:val="21"/>
          <w:szCs w:val="21"/>
          <w:lang w:eastAsia="pl-PL"/>
        </w:rPr>
        <w:t> </w:t>
      </w:r>
    </w:p>
    <w:p w14:paraId="66F211C0"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Krok 6.</w:t>
      </w:r>
    </w:p>
    <w:p w14:paraId="6F9FF114" w14:textId="77777777" w:rsidR="00ED031C" w:rsidRPr="00ED031C" w:rsidRDefault="00ED031C" w:rsidP="00ED031C">
      <w:pPr>
        <w:shd w:val="clear" w:color="auto" w:fill="FFFFFF"/>
        <w:spacing w:after="15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GŁADZENIE POWIERZCHNI TYNKÓW GIPSOWYCH</w:t>
      </w:r>
    </w:p>
    <w:p w14:paraId="65F06F8B" w14:textId="77777777" w:rsidR="00ED031C" w:rsidRPr="00ED031C" w:rsidRDefault="00ED031C" w:rsidP="00ED031C">
      <w:pPr>
        <w:shd w:val="clear" w:color="auto" w:fill="FFFFFF"/>
        <w:spacing w:after="0" w:line="240" w:lineRule="auto"/>
        <w:textAlignment w:val="top"/>
        <w:rPr>
          <w:rFonts w:ascii="Arial" w:eastAsia="Times New Roman" w:hAnsi="Arial" w:cs="Arial"/>
          <w:sz w:val="21"/>
          <w:szCs w:val="21"/>
          <w:lang w:eastAsia="pl-PL"/>
        </w:rPr>
      </w:pPr>
      <w:r w:rsidRPr="00ED031C">
        <w:rPr>
          <w:rFonts w:ascii="Arial" w:eastAsia="Times New Roman" w:hAnsi="Arial" w:cs="Arial"/>
          <w:sz w:val="21"/>
          <w:szCs w:val="21"/>
          <w:lang w:eastAsia="pl-PL"/>
        </w:rPr>
        <w:t>Po "zmatowieniu" mleczka wykonuje się fazę gładzenia tynku. Jest to czynność, która nadaje tynkowi ostateczny wygląd. Gładzenie wykonuje się szpachlą powierzchniową lub pacą metalową.</w:t>
      </w:r>
    </w:p>
    <w:p w14:paraId="7A36A3D8" w14:textId="77777777" w:rsidR="000048B1" w:rsidRPr="00ED031C" w:rsidRDefault="000048B1"/>
    <w:sectPr w:rsidR="000048B1" w:rsidRPr="00ED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D680B"/>
    <w:multiLevelType w:val="multilevel"/>
    <w:tmpl w:val="94F6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82F0E"/>
    <w:multiLevelType w:val="multilevel"/>
    <w:tmpl w:val="AF3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66875"/>
    <w:multiLevelType w:val="multilevel"/>
    <w:tmpl w:val="2B3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EF"/>
    <w:rsid w:val="000048B1"/>
    <w:rsid w:val="00381AEF"/>
    <w:rsid w:val="005122DE"/>
    <w:rsid w:val="00B07134"/>
    <w:rsid w:val="00C34C64"/>
    <w:rsid w:val="00D97A2A"/>
    <w:rsid w:val="00ED031C"/>
    <w:rsid w:val="00ED6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1B42"/>
  <w15:chartTrackingRefBased/>
  <w15:docId w15:val="{CFC2B2FB-6523-4CCF-88C3-7ECEA2B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69048">
      <w:bodyDiv w:val="1"/>
      <w:marLeft w:val="0"/>
      <w:marRight w:val="0"/>
      <w:marTop w:val="0"/>
      <w:marBottom w:val="0"/>
      <w:divBdr>
        <w:top w:val="none" w:sz="0" w:space="0" w:color="auto"/>
        <w:left w:val="none" w:sz="0" w:space="0" w:color="auto"/>
        <w:bottom w:val="none" w:sz="0" w:space="0" w:color="auto"/>
        <w:right w:val="none" w:sz="0" w:space="0" w:color="auto"/>
      </w:divBdr>
      <w:divsChild>
        <w:div w:id="1084957468">
          <w:marLeft w:val="0"/>
          <w:marRight w:val="0"/>
          <w:marTop w:val="0"/>
          <w:marBottom w:val="0"/>
          <w:divBdr>
            <w:top w:val="none" w:sz="0" w:space="0" w:color="auto"/>
            <w:left w:val="none" w:sz="0" w:space="0" w:color="auto"/>
            <w:bottom w:val="none" w:sz="0" w:space="0" w:color="auto"/>
            <w:right w:val="none" w:sz="0" w:space="0" w:color="auto"/>
          </w:divBdr>
        </w:div>
        <w:div w:id="94903505">
          <w:marLeft w:val="0"/>
          <w:marRight w:val="0"/>
          <w:marTop w:val="0"/>
          <w:marBottom w:val="0"/>
          <w:divBdr>
            <w:top w:val="none" w:sz="0" w:space="0" w:color="auto"/>
            <w:left w:val="none" w:sz="0" w:space="0" w:color="auto"/>
            <w:bottom w:val="none" w:sz="0" w:space="0" w:color="auto"/>
            <w:right w:val="none" w:sz="0" w:space="0" w:color="auto"/>
          </w:divBdr>
        </w:div>
        <w:div w:id="2086761056">
          <w:marLeft w:val="0"/>
          <w:marRight w:val="0"/>
          <w:marTop w:val="0"/>
          <w:marBottom w:val="0"/>
          <w:divBdr>
            <w:top w:val="none" w:sz="0" w:space="0" w:color="auto"/>
            <w:left w:val="none" w:sz="0" w:space="0" w:color="auto"/>
            <w:bottom w:val="none" w:sz="0" w:space="0" w:color="auto"/>
            <w:right w:val="none" w:sz="0" w:space="0" w:color="auto"/>
          </w:divBdr>
        </w:div>
        <w:div w:id="1050499991">
          <w:marLeft w:val="0"/>
          <w:marRight w:val="0"/>
          <w:marTop w:val="0"/>
          <w:marBottom w:val="0"/>
          <w:divBdr>
            <w:top w:val="none" w:sz="0" w:space="0" w:color="auto"/>
            <w:left w:val="none" w:sz="0" w:space="0" w:color="auto"/>
            <w:bottom w:val="none" w:sz="0" w:space="0" w:color="auto"/>
            <w:right w:val="none" w:sz="0" w:space="0" w:color="auto"/>
          </w:divBdr>
          <w:divsChild>
            <w:div w:id="15235884">
              <w:marLeft w:val="0"/>
              <w:marRight w:val="0"/>
              <w:marTop w:val="0"/>
              <w:marBottom w:val="0"/>
              <w:divBdr>
                <w:top w:val="none" w:sz="0" w:space="0" w:color="auto"/>
                <w:left w:val="none" w:sz="0" w:space="0" w:color="auto"/>
                <w:bottom w:val="none" w:sz="0" w:space="0" w:color="auto"/>
                <w:right w:val="none" w:sz="0" w:space="0" w:color="auto"/>
              </w:divBdr>
            </w:div>
            <w:div w:id="1722287490">
              <w:marLeft w:val="0"/>
              <w:marRight w:val="0"/>
              <w:marTop w:val="0"/>
              <w:marBottom w:val="0"/>
              <w:divBdr>
                <w:top w:val="none" w:sz="0" w:space="0" w:color="auto"/>
                <w:left w:val="none" w:sz="0" w:space="0" w:color="auto"/>
                <w:bottom w:val="none" w:sz="0" w:space="0" w:color="auto"/>
                <w:right w:val="none" w:sz="0" w:space="0" w:color="auto"/>
              </w:divBdr>
            </w:div>
            <w:div w:id="704332521">
              <w:marLeft w:val="0"/>
              <w:marRight w:val="0"/>
              <w:marTop w:val="0"/>
              <w:marBottom w:val="0"/>
              <w:divBdr>
                <w:top w:val="none" w:sz="0" w:space="0" w:color="auto"/>
                <w:left w:val="none" w:sz="0" w:space="0" w:color="auto"/>
                <w:bottom w:val="none" w:sz="0" w:space="0" w:color="auto"/>
                <w:right w:val="none" w:sz="0" w:space="0" w:color="auto"/>
              </w:divBdr>
            </w:div>
            <w:div w:id="185948078">
              <w:marLeft w:val="0"/>
              <w:marRight w:val="0"/>
              <w:marTop w:val="0"/>
              <w:marBottom w:val="0"/>
              <w:divBdr>
                <w:top w:val="none" w:sz="0" w:space="0" w:color="auto"/>
                <w:left w:val="none" w:sz="0" w:space="0" w:color="auto"/>
                <w:bottom w:val="none" w:sz="0" w:space="0" w:color="auto"/>
                <w:right w:val="none" w:sz="0" w:space="0" w:color="auto"/>
              </w:divBdr>
            </w:div>
            <w:div w:id="1635601738">
              <w:marLeft w:val="0"/>
              <w:marRight w:val="0"/>
              <w:marTop w:val="0"/>
              <w:marBottom w:val="0"/>
              <w:divBdr>
                <w:top w:val="none" w:sz="0" w:space="0" w:color="auto"/>
                <w:left w:val="none" w:sz="0" w:space="0" w:color="auto"/>
                <w:bottom w:val="none" w:sz="0" w:space="0" w:color="auto"/>
                <w:right w:val="none" w:sz="0" w:space="0" w:color="auto"/>
              </w:divBdr>
            </w:div>
          </w:divsChild>
        </w:div>
        <w:div w:id="1646814761">
          <w:marLeft w:val="0"/>
          <w:marRight w:val="0"/>
          <w:marTop w:val="0"/>
          <w:marBottom w:val="0"/>
          <w:divBdr>
            <w:top w:val="none" w:sz="0" w:space="0" w:color="auto"/>
            <w:left w:val="none" w:sz="0" w:space="0" w:color="auto"/>
            <w:bottom w:val="none" w:sz="0" w:space="0" w:color="auto"/>
            <w:right w:val="none" w:sz="0" w:space="0" w:color="auto"/>
          </w:divBdr>
        </w:div>
        <w:div w:id="751244747">
          <w:marLeft w:val="0"/>
          <w:marRight w:val="0"/>
          <w:marTop w:val="0"/>
          <w:marBottom w:val="0"/>
          <w:divBdr>
            <w:top w:val="none" w:sz="0" w:space="0" w:color="auto"/>
            <w:left w:val="none" w:sz="0" w:space="0" w:color="auto"/>
            <w:bottom w:val="none" w:sz="0" w:space="0" w:color="auto"/>
            <w:right w:val="none" w:sz="0" w:space="0" w:color="auto"/>
          </w:divBdr>
          <w:divsChild>
            <w:div w:id="1404065311">
              <w:marLeft w:val="0"/>
              <w:marRight w:val="0"/>
              <w:marTop w:val="0"/>
              <w:marBottom w:val="0"/>
              <w:divBdr>
                <w:top w:val="none" w:sz="0" w:space="0" w:color="auto"/>
                <w:left w:val="none" w:sz="0" w:space="0" w:color="auto"/>
                <w:bottom w:val="none" w:sz="0" w:space="0" w:color="auto"/>
                <w:right w:val="none" w:sz="0" w:space="0" w:color="auto"/>
              </w:divBdr>
              <w:divsChild>
                <w:div w:id="1203522088">
                  <w:marLeft w:val="0"/>
                  <w:marRight w:val="0"/>
                  <w:marTop w:val="0"/>
                  <w:marBottom w:val="225"/>
                  <w:divBdr>
                    <w:top w:val="none" w:sz="0" w:space="0" w:color="auto"/>
                    <w:left w:val="none" w:sz="0" w:space="0" w:color="auto"/>
                    <w:bottom w:val="none" w:sz="0" w:space="0" w:color="auto"/>
                    <w:right w:val="none" w:sz="0" w:space="0" w:color="auto"/>
                  </w:divBdr>
                </w:div>
              </w:divsChild>
            </w:div>
            <w:div w:id="926495408">
              <w:marLeft w:val="0"/>
              <w:marRight w:val="0"/>
              <w:marTop w:val="0"/>
              <w:marBottom w:val="0"/>
              <w:divBdr>
                <w:top w:val="none" w:sz="0" w:space="0" w:color="auto"/>
                <w:left w:val="none" w:sz="0" w:space="0" w:color="auto"/>
                <w:bottom w:val="none" w:sz="0" w:space="0" w:color="auto"/>
                <w:right w:val="none" w:sz="0" w:space="0" w:color="auto"/>
              </w:divBdr>
              <w:divsChild>
                <w:div w:id="969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3338">
          <w:marLeft w:val="0"/>
          <w:marRight w:val="0"/>
          <w:marTop w:val="0"/>
          <w:marBottom w:val="0"/>
          <w:divBdr>
            <w:top w:val="none" w:sz="0" w:space="0" w:color="auto"/>
            <w:left w:val="none" w:sz="0" w:space="0" w:color="auto"/>
            <w:bottom w:val="none" w:sz="0" w:space="0" w:color="auto"/>
            <w:right w:val="none" w:sz="0" w:space="0" w:color="auto"/>
          </w:divBdr>
          <w:divsChild>
            <w:div w:id="1757894313">
              <w:marLeft w:val="0"/>
              <w:marRight w:val="0"/>
              <w:marTop w:val="0"/>
              <w:marBottom w:val="0"/>
              <w:divBdr>
                <w:top w:val="none" w:sz="0" w:space="0" w:color="auto"/>
                <w:left w:val="none" w:sz="0" w:space="0" w:color="auto"/>
                <w:bottom w:val="none" w:sz="0" w:space="0" w:color="auto"/>
                <w:right w:val="none" w:sz="0" w:space="0" w:color="auto"/>
              </w:divBdr>
              <w:divsChild>
                <w:div w:id="1081483789">
                  <w:marLeft w:val="0"/>
                  <w:marRight w:val="0"/>
                  <w:marTop w:val="100"/>
                  <w:marBottom w:val="100"/>
                  <w:divBdr>
                    <w:top w:val="none" w:sz="0" w:space="0" w:color="auto"/>
                    <w:left w:val="none" w:sz="0" w:space="0" w:color="auto"/>
                    <w:bottom w:val="none" w:sz="0" w:space="0" w:color="auto"/>
                    <w:right w:val="none" w:sz="0" w:space="0" w:color="auto"/>
                  </w:divBdr>
                  <w:divsChild>
                    <w:div w:id="5733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312">
              <w:marLeft w:val="0"/>
              <w:marRight w:val="0"/>
              <w:marTop w:val="0"/>
              <w:marBottom w:val="0"/>
              <w:divBdr>
                <w:top w:val="none" w:sz="0" w:space="0" w:color="auto"/>
                <w:left w:val="none" w:sz="0" w:space="0" w:color="auto"/>
                <w:bottom w:val="none" w:sz="0" w:space="0" w:color="auto"/>
                <w:right w:val="none" w:sz="0" w:space="0" w:color="auto"/>
              </w:divBdr>
            </w:div>
            <w:div w:id="1899783782">
              <w:marLeft w:val="0"/>
              <w:marRight w:val="0"/>
              <w:marTop w:val="0"/>
              <w:marBottom w:val="0"/>
              <w:divBdr>
                <w:top w:val="none" w:sz="0" w:space="0" w:color="auto"/>
                <w:left w:val="none" w:sz="0" w:space="0" w:color="auto"/>
                <w:bottom w:val="none" w:sz="0" w:space="0" w:color="auto"/>
                <w:right w:val="none" w:sz="0" w:space="0" w:color="auto"/>
              </w:divBdr>
            </w:div>
          </w:divsChild>
        </w:div>
        <w:div w:id="333609676">
          <w:marLeft w:val="0"/>
          <w:marRight w:val="0"/>
          <w:marTop w:val="0"/>
          <w:marBottom w:val="0"/>
          <w:divBdr>
            <w:top w:val="none" w:sz="0" w:space="0" w:color="auto"/>
            <w:left w:val="none" w:sz="0" w:space="0" w:color="auto"/>
            <w:bottom w:val="none" w:sz="0" w:space="0" w:color="auto"/>
            <w:right w:val="none" w:sz="0" w:space="0" w:color="auto"/>
          </w:divBdr>
        </w:div>
        <w:div w:id="1028335447">
          <w:marLeft w:val="0"/>
          <w:marRight w:val="0"/>
          <w:marTop w:val="0"/>
          <w:marBottom w:val="0"/>
          <w:divBdr>
            <w:top w:val="none" w:sz="0" w:space="0" w:color="auto"/>
            <w:left w:val="none" w:sz="0" w:space="0" w:color="auto"/>
            <w:bottom w:val="none" w:sz="0" w:space="0" w:color="auto"/>
            <w:right w:val="none" w:sz="0" w:space="0" w:color="auto"/>
          </w:divBdr>
          <w:divsChild>
            <w:div w:id="1854030683">
              <w:marLeft w:val="0"/>
              <w:marRight w:val="0"/>
              <w:marTop w:val="0"/>
              <w:marBottom w:val="0"/>
              <w:divBdr>
                <w:top w:val="none" w:sz="0" w:space="0" w:color="auto"/>
                <w:left w:val="none" w:sz="0" w:space="0" w:color="auto"/>
                <w:bottom w:val="none" w:sz="0" w:space="0" w:color="auto"/>
                <w:right w:val="none" w:sz="0" w:space="0" w:color="auto"/>
              </w:divBdr>
              <w:divsChild>
                <w:div w:id="692341238">
                  <w:marLeft w:val="0"/>
                  <w:marRight w:val="0"/>
                  <w:marTop w:val="100"/>
                  <w:marBottom w:val="100"/>
                  <w:divBdr>
                    <w:top w:val="none" w:sz="0" w:space="0" w:color="auto"/>
                    <w:left w:val="none" w:sz="0" w:space="0" w:color="auto"/>
                    <w:bottom w:val="none" w:sz="0" w:space="0" w:color="auto"/>
                    <w:right w:val="none" w:sz="0" w:space="0" w:color="auto"/>
                  </w:divBdr>
                  <w:divsChild>
                    <w:div w:id="2011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779">
              <w:marLeft w:val="0"/>
              <w:marRight w:val="0"/>
              <w:marTop w:val="0"/>
              <w:marBottom w:val="0"/>
              <w:divBdr>
                <w:top w:val="none" w:sz="0" w:space="0" w:color="auto"/>
                <w:left w:val="none" w:sz="0" w:space="0" w:color="auto"/>
                <w:bottom w:val="none" w:sz="0" w:space="0" w:color="auto"/>
                <w:right w:val="none" w:sz="0" w:space="0" w:color="auto"/>
              </w:divBdr>
            </w:div>
            <w:div w:id="2059234330">
              <w:marLeft w:val="0"/>
              <w:marRight w:val="0"/>
              <w:marTop w:val="0"/>
              <w:marBottom w:val="0"/>
              <w:divBdr>
                <w:top w:val="none" w:sz="0" w:space="0" w:color="auto"/>
                <w:left w:val="none" w:sz="0" w:space="0" w:color="auto"/>
                <w:bottom w:val="none" w:sz="0" w:space="0" w:color="auto"/>
                <w:right w:val="none" w:sz="0" w:space="0" w:color="auto"/>
              </w:divBdr>
            </w:div>
          </w:divsChild>
        </w:div>
        <w:div w:id="1528450560">
          <w:marLeft w:val="0"/>
          <w:marRight w:val="0"/>
          <w:marTop w:val="0"/>
          <w:marBottom w:val="0"/>
          <w:divBdr>
            <w:top w:val="none" w:sz="0" w:space="0" w:color="auto"/>
            <w:left w:val="none" w:sz="0" w:space="0" w:color="auto"/>
            <w:bottom w:val="none" w:sz="0" w:space="0" w:color="auto"/>
            <w:right w:val="none" w:sz="0" w:space="0" w:color="auto"/>
          </w:divBdr>
        </w:div>
        <w:div w:id="1767772234">
          <w:marLeft w:val="0"/>
          <w:marRight w:val="0"/>
          <w:marTop w:val="0"/>
          <w:marBottom w:val="0"/>
          <w:divBdr>
            <w:top w:val="none" w:sz="0" w:space="0" w:color="auto"/>
            <w:left w:val="none" w:sz="0" w:space="0" w:color="auto"/>
            <w:bottom w:val="none" w:sz="0" w:space="0" w:color="auto"/>
            <w:right w:val="none" w:sz="0" w:space="0" w:color="auto"/>
          </w:divBdr>
          <w:divsChild>
            <w:div w:id="1635866361">
              <w:marLeft w:val="0"/>
              <w:marRight w:val="0"/>
              <w:marTop w:val="0"/>
              <w:marBottom w:val="0"/>
              <w:divBdr>
                <w:top w:val="none" w:sz="0" w:space="0" w:color="auto"/>
                <w:left w:val="none" w:sz="0" w:space="0" w:color="auto"/>
                <w:bottom w:val="none" w:sz="0" w:space="0" w:color="auto"/>
                <w:right w:val="none" w:sz="0" w:space="0" w:color="auto"/>
              </w:divBdr>
              <w:divsChild>
                <w:div w:id="904072175">
                  <w:marLeft w:val="0"/>
                  <w:marRight w:val="0"/>
                  <w:marTop w:val="100"/>
                  <w:marBottom w:val="100"/>
                  <w:divBdr>
                    <w:top w:val="none" w:sz="0" w:space="0" w:color="auto"/>
                    <w:left w:val="none" w:sz="0" w:space="0" w:color="auto"/>
                    <w:bottom w:val="none" w:sz="0" w:space="0" w:color="auto"/>
                    <w:right w:val="none" w:sz="0" w:space="0" w:color="auto"/>
                  </w:divBdr>
                  <w:divsChild>
                    <w:div w:id="20636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912">
              <w:marLeft w:val="0"/>
              <w:marRight w:val="0"/>
              <w:marTop w:val="0"/>
              <w:marBottom w:val="0"/>
              <w:divBdr>
                <w:top w:val="none" w:sz="0" w:space="0" w:color="auto"/>
                <w:left w:val="none" w:sz="0" w:space="0" w:color="auto"/>
                <w:bottom w:val="none" w:sz="0" w:space="0" w:color="auto"/>
                <w:right w:val="none" w:sz="0" w:space="0" w:color="auto"/>
              </w:divBdr>
            </w:div>
            <w:div w:id="919364324">
              <w:marLeft w:val="0"/>
              <w:marRight w:val="0"/>
              <w:marTop w:val="0"/>
              <w:marBottom w:val="0"/>
              <w:divBdr>
                <w:top w:val="none" w:sz="0" w:space="0" w:color="auto"/>
                <w:left w:val="none" w:sz="0" w:space="0" w:color="auto"/>
                <w:bottom w:val="none" w:sz="0" w:space="0" w:color="auto"/>
                <w:right w:val="none" w:sz="0" w:space="0" w:color="auto"/>
              </w:divBdr>
            </w:div>
          </w:divsChild>
        </w:div>
        <w:div w:id="2135908281">
          <w:marLeft w:val="0"/>
          <w:marRight w:val="0"/>
          <w:marTop w:val="0"/>
          <w:marBottom w:val="0"/>
          <w:divBdr>
            <w:top w:val="none" w:sz="0" w:space="0" w:color="auto"/>
            <w:left w:val="none" w:sz="0" w:space="0" w:color="auto"/>
            <w:bottom w:val="none" w:sz="0" w:space="0" w:color="auto"/>
            <w:right w:val="none" w:sz="0" w:space="0" w:color="auto"/>
          </w:divBdr>
        </w:div>
        <w:div w:id="67270557">
          <w:marLeft w:val="0"/>
          <w:marRight w:val="0"/>
          <w:marTop w:val="0"/>
          <w:marBottom w:val="0"/>
          <w:divBdr>
            <w:top w:val="none" w:sz="0" w:space="0" w:color="auto"/>
            <w:left w:val="none" w:sz="0" w:space="0" w:color="auto"/>
            <w:bottom w:val="none" w:sz="0" w:space="0" w:color="auto"/>
            <w:right w:val="none" w:sz="0" w:space="0" w:color="auto"/>
          </w:divBdr>
          <w:divsChild>
            <w:div w:id="1218513724">
              <w:marLeft w:val="0"/>
              <w:marRight w:val="0"/>
              <w:marTop w:val="0"/>
              <w:marBottom w:val="0"/>
              <w:divBdr>
                <w:top w:val="none" w:sz="0" w:space="0" w:color="auto"/>
                <w:left w:val="none" w:sz="0" w:space="0" w:color="auto"/>
                <w:bottom w:val="none" w:sz="0" w:space="0" w:color="auto"/>
                <w:right w:val="none" w:sz="0" w:space="0" w:color="auto"/>
              </w:divBdr>
              <w:divsChild>
                <w:div w:id="1383863773">
                  <w:marLeft w:val="0"/>
                  <w:marRight w:val="0"/>
                  <w:marTop w:val="100"/>
                  <w:marBottom w:val="100"/>
                  <w:divBdr>
                    <w:top w:val="none" w:sz="0" w:space="0" w:color="auto"/>
                    <w:left w:val="none" w:sz="0" w:space="0" w:color="auto"/>
                    <w:bottom w:val="none" w:sz="0" w:space="0" w:color="auto"/>
                    <w:right w:val="none" w:sz="0" w:space="0" w:color="auto"/>
                  </w:divBdr>
                  <w:divsChild>
                    <w:div w:id="16142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912">
              <w:marLeft w:val="0"/>
              <w:marRight w:val="0"/>
              <w:marTop w:val="0"/>
              <w:marBottom w:val="0"/>
              <w:divBdr>
                <w:top w:val="none" w:sz="0" w:space="0" w:color="auto"/>
                <w:left w:val="none" w:sz="0" w:space="0" w:color="auto"/>
                <w:bottom w:val="none" w:sz="0" w:space="0" w:color="auto"/>
                <w:right w:val="none" w:sz="0" w:space="0" w:color="auto"/>
              </w:divBdr>
            </w:div>
            <w:div w:id="1621719445">
              <w:marLeft w:val="0"/>
              <w:marRight w:val="0"/>
              <w:marTop w:val="0"/>
              <w:marBottom w:val="0"/>
              <w:divBdr>
                <w:top w:val="none" w:sz="0" w:space="0" w:color="auto"/>
                <w:left w:val="none" w:sz="0" w:space="0" w:color="auto"/>
                <w:bottom w:val="none" w:sz="0" w:space="0" w:color="auto"/>
                <w:right w:val="none" w:sz="0" w:space="0" w:color="auto"/>
              </w:divBdr>
            </w:div>
          </w:divsChild>
        </w:div>
        <w:div w:id="1530139111">
          <w:marLeft w:val="0"/>
          <w:marRight w:val="0"/>
          <w:marTop w:val="0"/>
          <w:marBottom w:val="0"/>
          <w:divBdr>
            <w:top w:val="none" w:sz="0" w:space="0" w:color="auto"/>
            <w:left w:val="none" w:sz="0" w:space="0" w:color="auto"/>
            <w:bottom w:val="none" w:sz="0" w:space="0" w:color="auto"/>
            <w:right w:val="none" w:sz="0" w:space="0" w:color="auto"/>
          </w:divBdr>
        </w:div>
        <w:div w:id="782071467">
          <w:marLeft w:val="0"/>
          <w:marRight w:val="0"/>
          <w:marTop w:val="0"/>
          <w:marBottom w:val="0"/>
          <w:divBdr>
            <w:top w:val="none" w:sz="0" w:space="0" w:color="auto"/>
            <w:left w:val="none" w:sz="0" w:space="0" w:color="auto"/>
            <w:bottom w:val="none" w:sz="0" w:space="0" w:color="auto"/>
            <w:right w:val="none" w:sz="0" w:space="0" w:color="auto"/>
          </w:divBdr>
          <w:divsChild>
            <w:div w:id="1743673398">
              <w:marLeft w:val="0"/>
              <w:marRight w:val="0"/>
              <w:marTop w:val="0"/>
              <w:marBottom w:val="0"/>
              <w:divBdr>
                <w:top w:val="none" w:sz="0" w:space="0" w:color="auto"/>
                <w:left w:val="none" w:sz="0" w:space="0" w:color="auto"/>
                <w:bottom w:val="none" w:sz="0" w:space="0" w:color="auto"/>
                <w:right w:val="none" w:sz="0" w:space="0" w:color="auto"/>
              </w:divBdr>
              <w:divsChild>
                <w:div w:id="645476345">
                  <w:marLeft w:val="0"/>
                  <w:marRight w:val="0"/>
                  <w:marTop w:val="100"/>
                  <w:marBottom w:val="100"/>
                  <w:divBdr>
                    <w:top w:val="none" w:sz="0" w:space="0" w:color="auto"/>
                    <w:left w:val="none" w:sz="0" w:space="0" w:color="auto"/>
                    <w:bottom w:val="none" w:sz="0" w:space="0" w:color="auto"/>
                    <w:right w:val="none" w:sz="0" w:space="0" w:color="auto"/>
                  </w:divBdr>
                  <w:divsChild>
                    <w:div w:id="13022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6855">
              <w:marLeft w:val="0"/>
              <w:marRight w:val="0"/>
              <w:marTop w:val="0"/>
              <w:marBottom w:val="0"/>
              <w:divBdr>
                <w:top w:val="none" w:sz="0" w:space="0" w:color="auto"/>
                <w:left w:val="none" w:sz="0" w:space="0" w:color="auto"/>
                <w:bottom w:val="none" w:sz="0" w:space="0" w:color="auto"/>
                <w:right w:val="none" w:sz="0" w:space="0" w:color="auto"/>
              </w:divBdr>
            </w:div>
            <w:div w:id="1458446786">
              <w:marLeft w:val="0"/>
              <w:marRight w:val="0"/>
              <w:marTop w:val="0"/>
              <w:marBottom w:val="0"/>
              <w:divBdr>
                <w:top w:val="none" w:sz="0" w:space="0" w:color="auto"/>
                <w:left w:val="none" w:sz="0" w:space="0" w:color="auto"/>
                <w:bottom w:val="none" w:sz="0" w:space="0" w:color="auto"/>
                <w:right w:val="none" w:sz="0" w:space="0" w:color="auto"/>
              </w:divBdr>
            </w:div>
          </w:divsChild>
        </w:div>
        <w:div w:id="564416181">
          <w:marLeft w:val="0"/>
          <w:marRight w:val="0"/>
          <w:marTop w:val="0"/>
          <w:marBottom w:val="0"/>
          <w:divBdr>
            <w:top w:val="none" w:sz="0" w:space="0" w:color="auto"/>
            <w:left w:val="none" w:sz="0" w:space="0" w:color="auto"/>
            <w:bottom w:val="none" w:sz="0" w:space="0" w:color="auto"/>
            <w:right w:val="none" w:sz="0" w:space="0" w:color="auto"/>
          </w:divBdr>
        </w:div>
        <w:div w:id="431321703">
          <w:marLeft w:val="0"/>
          <w:marRight w:val="0"/>
          <w:marTop w:val="0"/>
          <w:marBottom w:val="0"/>
          <w:divBdr>
            <w:top w:val="none" w:sz="0" w:space="0" w:color="auto"/>
            <w:left w:val="none" w:sz="0" w:space="0" w:color="auto"/>
            <w:bottom w:val="none" w:sz="0" w:space="0" w:color="auto"/>
            <w:right w:val="none" w:sz="0" w:space="0" w:color="auto"/>
          </w:divBdr>
          <w:divsChild>
            <w:div w:id="738289282">
              <w:marLeft w:val="0"/>
              <w:marRight w:val="0"/>
              <w:marTop w:val="0"/>
              <w:marBottom w:val="0"/>
              <w:divBdr>
                <w:top w:val="none" w:sz="0" w:space="0" w:color="auto"/>
                <w:left w:val="none" w:sz="0" w:space="0" w:color="auto"/>
                <w:bottom w:val="none" w:sz="0" w:space="0" w:color="auto"/>
                <w:right w:val="none" w:sz="0" w:space="0" w:color="auto"/>
              </w:divBdr>
              <w:divsChild>
                <w:div w:id="1192576743">
                  <w:marLeft w:val="0"/>
                  <w:marRight w:val="0"/>
                  <w:marTop w:val="100"/>
                  <w:marBottom w:val="100"/>
                  <w:divBdr>
                    <w:top w:val="none" w:sz="0" w:space="0" w:color="auto"/>
                    <w:left w:val="none" w:sz="0" w:space="0" w:color="auto"/>
                    <w:bottom w:val="none" w:sz="0" w:space="0" w:color="auto"/>
                    <w:right w:val="none" w:sz="0" w:space="0" w:color="auto"/>
                  </w:divBdr>
                  <w:divsChild>
                    <w:div w:id="4121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3601">
              <w:marLeft w:val="0"/>
              <w:marRight w:val="0"/>
              <w:marTop w:val="0"/>
              <w:marBottom w:val="0"/>
              <w:divBdr>
                <w:top w:val="none" w:sz="0" w:space="0" w:color="auto"/>
                <w:left w:val="none" w:sz="0" w:space="0" w:color="auto"/>
                <w:bottom w:val="none" w:sz="0" w:space="0" w:color="auto"/>
                <w:right w:val="none" w:sz="0" w:space="0" w:color="auto"/>
              </w:divBdr>
            </w:div>
            <w:div w:id="4109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4380</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dc:creator>
  <cp:keywords/>
  <dc:description/>
  <cp:lastModifiedBy>pawel</cp:lastModifiedBy>
  <cp:revision>14</cp:revision>
  <dcterms:created xsi:type="dcterms:W3CDTF">2020-03-18T08:24:00Z</dcterms:created>
  <dcterms:modified xsi:type="dcterms:W3CDTF">2020-03-18T08:29:00Z</dcterms:modified>
</cp:coreProperties>
</file>