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D27B0" w14:textId="77777777" w:rsidR="00CD64A9" w:rsidRPr="00CD64A9" w:rsidRDefault="00CD64A9" w:rsidP="00CD64A9">
      <w:pPr>
        <w:spacing w:after="200" w:line="276" w:lineRule="auto"/>
        <w:rPr>
          <w:rFonts w:ascii="Arial" w:hAnsi="Arial" w:cs="Arial"/>
          <w:sz w:val="28"/>
          <w:szCs w:val="28"/>
        </w:rPr>
      </w:pPr>
      <w:r w:rsidRPr="00CD64A9">
        <w:rPr>
          <w:rFonts w:ascii="Arial" w:hAnsi="Arial" w:cs="Arial"/>
          <w:sz w:val="28"/>
          <w:szCs w:val="28"/>
        </w:rPr>
        <w:t>PROSZĘ ZAPOZNAĆ SIĘ Z TEMATEM I PRZEPISAĆ DO ZESZYTU W FORMIE NOTATKI.</w:t>
      </w:r>
    </w:p>
    <w:p w14:paraId="7EEDA342" w14:textId="60B59187" w:rsidR="00CD64A9" w:rsidRPr="00016AF0" w:rsidRDefault="00CD64A9" w:rsidP="00CD0C25">
      <w:pPr>
        <w:pStyle w:val="NormalnyWeb"/>
        <w:shd w:val="clear" w:color="auto" w:fill="FFFFFF"/>
        <w:spacing w:before="0" w:beforeAutospacing="0" w:after="150" w:afterAutospacing="0"/>
        <w:rPr>
          <w:rFonts w:ascii="Arial" w:hAnsi="Arial" w:cs="Arial"/>
          <w:sz w:val="32"/>
          <w:szCs w:val="32"/>
        </w:rPr>
      </w:pPr>
      <w:r w:rsidRPr="00016AF0">
        <w:rPr>
          <w:rFonts w:ascii="Arial" w:hAnsi="Arial" w:cs="Arial"/>
          <w:sz w:val="32"/>
          <w:szCs w:val="32"/>
        </w:rPr>
        <w:t>TEMAT:</w:t>
      </w:r>
      <w:r w:rsidRPr="00016AF0">
        <w:rPr>
          <w:rFonts w:ascii="Arial" w:hAnsi="Arial" w:cs="Arial"/>
          <w:sz w:val="32"/>
          <w:szCs w:val="32"/>
        </w:rPr>
        <w:t xml:space="preserve"> BUDYNKI WZNOSZONE W TECHNOLOGIACH PREFABRYKOWANYCH I MONOLITYCZNYCH.</w:t>
      </w:r>
    </w:p>
    <w:p w14:paraId="309CE2DA" w14:textId="0DB793E0" w:rsidR="00CD64A9" w:rsidRPr="00016AF0" w:rsidRDefault="00CD64A9" w:rsidP="00CD0C25">
      <w:pPr>
        <w:pStyle w:val="NormalnyWeb"/>
        <w:shd w:val="clear" w:color="auto" w:fill="FFFFFF"/>
        <w:spacing w:before="0" w:beforeAutospacing="0" w:after="150" w:afterAutospacing="0"/>
        <w:rPr>
          <w:rFonts w:ascii="Arial" w:hAnsi="Arial" w:cs="Arial"/>
          <w:sz w:val="32"/>
          <w:szCs w:val="32"/>
        </w:rPr>
      </w:pPr>
    </w:p>
    <w:p w14:paraId="56B0A136" w14:textId="77777777" w:rsidR="00CD64A9" w:rsidRPr="00016AF0" w:rsidRDefault="00CD64A9" w:rsidP="00CD0C25">
      <w:pPr>
        <w:pStyle w:val="NormalnyWeb"/>
        <w:shd w:val="clear" w:color="auto" w:fill="FFFFFF"/>
        <w:spacing w:before="0" w:beforeAutospacing="0" w:after="150" w:afterAutospacing="0"/>
        <w:rPr>
          <w:noProof/>
          <w:sz w:val="23"/>
          <w:szCs w:val="23"/>
        </w:rPr>
      </w:pPr>
    </w:p>
    <w:p w14:paraId="37A85E5D" w14:textId="1926C203" w:rsidR="00C97CD3" w:rsidRPr="00016AF0" w:rsidRDefault="00CD0C25" w:rsidP="00CD0C25">
      <w:pPr>
        <w:pStyle w:val="NormalnyWeb"/>
        <w:shd w:val="clear" w:color="auto" w:fill="FFFFFF"/>
        <w:spacing w:before="0" w:beforeAutospacing="0" w:after="150" w:afterAutospacing="0"/>
        <w:rPr>
          <w:sz w:val="23"/>
          <w:szCs w:val="23"/>
        </w:rPr>
      </w:pPr>
      <w:r w:rsidRPr="00016AF0">
        <w:rPr>
          <w:noProof/>
          <w:sz w:val="23"/>
          <w:szCs w:val="23"/>
        </w:rPr>
        <w:drawing>
          <wp:inline distT="0" distB="0" distL="0" distR="0" wp14:anchorId="47B611C7" wp14:editId="7B370952">
            <wp:extent cx="6418789" cy="4275117"/>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1916" cy="4297181"/>
                    </a:xfrm>
                    <a:prstGeom prst="rect">
                      <a:avLst/>
                    </a:prstGeom>
                    <a:noFill/>
                    <a:ln>
                      <a:noFill/>
                    </a:ln>
                  </pic:spPr>
                </pic:pic>
              </a:graphicData>
            </a:graphic>
          </wp:inline>
        </w:drawing>
      </w:r>
    </w:p>
    <w:p w14:paraId="0E8D32FA" w14:textId="77777777" w:rsidR="00C97CD3" w:rsidRPr="00016AF0" w:rsidRDefault="00C97CD3" w:rsidP="00CD0C25">
      <w:pPr>
        <w:pStyle w:val="NormalnyWeb"/>
        <w:shd w:val="clear" w:color="auto" w:fill="FFFFFF"/>
        <w:spacing w:before="0" w:beforeAutospacing="0" w:after="150" w:afterAutospacing="0"/>
        <w:rPr>
          <w:sz w:val="23"/>
          <w:szCs w:val="23"/>
        </w:rPr>
      </w:pPr>
    </w:p>
    <w:p w14:paraId="4719E9BD" w14:textId="5138E3EF" w:rsidR="00CD0C25" w:rsidRPr="00016AF0" w:rsidRDefault="00CD0C25" w:rsidP="00CD0C25">
      <w:pPr>
        <w:pStyle w:val="NormalnyWeb"/>
        <w:shd w:val="clear" w:color="auto" w:fill="FFFFFF"/>
        <w:spacing w:before="0" w:beforeAutospacing="0" w:after="150" w:afterAutospacing="0"/>
        <w:rPr>
          <w:sz w:val="23"/>
          <w:szCs w:val="23"/>
        </w:rPr>
      </w:pPr>
      <w:r w:rsidRPr="00016AF0">
        <w:rPr>
          <w:sz w:val="23"/>
          <w:szCs w:val="23"/>
        </w:rPr>
        <w:t>Ze względu na technologię wykonania konstrukcje z betonu można podzielić na trzy podstawowe grupy: monolityczne, prefabrykowane i zespolone.</w:t>
      </w:r>
    </w:p>
    <w:p w14:paraId="4828C210" w14:textId="77777777" w:rsidR="00CD0C25" w:rsidRPr="00016AF0" w:rsidRDefault="00CD0C25" w:rsidP="00CD0C25">
      <w:pPr>
        <w:pStyle w:val="NormalnyWeb"/>
        <w:shd w:val="clear" w:color="auto" w:fill="FFFFFF"/>
        <w:spacing w:before="0" w:beforeAutospacing="0" w:after="150" w:afterAutospacing="0"/>
        <w:rPr>
          <w:sz w:val="23"/>
          <w:szCs w:val="23"/>
        </w:rPr>
      </w:pPr>
      <w:r w:rsidRPr="00016AF0">
        <w:rPr>
          <w:sz w:val="23"/>
          <w:szCs w:val="23"/>
        </w:rPr>
        <w:t xml:space="preserve">Konstrukcje monolityczne wykonuje się w miejscu ich występowania (wbudowania) w obiekcie budowlanym. Ich wykonanie składa się na </w:t>
      </w:r>
      <w:proofErr w:type="spellStart"/>
      <w:r w:rsidRPr="00016AF0">
        <w:rPr>
          <w:sz w:val="23"/>
          <w:szCs w:val="23"/>
        </w:rPr>
        <w:t>ogól</w:t>
      </w:r>
      <w:proofErr w:type="spellEnd"/>
      <w:r w:rsidRPr="00016AF0">
        <w:rPr>
          <w:sz w:val="23"/>
          <w:szCs w:val="23"/>
        </w:rPr>
        <w:t xml:space="preserve"> z następujących czynności:</w:t>
      </w:r>
      <w:r w:rsidRPr="00016AF0">
        <w:rPr>
          <w:sz w:val="23"/>
          <w:szCs w:val="23"/>
        </w:rPr>
        <w:br/>
        <w:t>•    wykonanie deskowania konstrukcji,</w:t>
      </w:r>
      <w:r w:rsidRPr="00016AF0">
        <w:rPr>
          <w:sz w:val="23"/>
          <w:szCs w:val="23"/>
        </w:rPr>
        <w:br/>
        <w:t>•    przygotowanie i montaż zbrojenia,</w:t>
      </w:r>
      <w:r w:rsidRPr="00016AF0">
        <w:rPr>
          <w:sz w:val="23"/>
          <w:szCs w:val="23"/>
        </w:rPr>
        <w:br/>
        <w:t>•    przygotowanie, ułożenie i zagęszczenie mieszanki betonowej,</w:t>
      </w:r>
      <w:r w:rsidRPr="00016AF0">
        <w:rPr>
          <w:sz w:val="23"/>
          <w:szCs w:val="23"/>
        </w:rPr>
        <w:br/>
        <w:t>•    pielęgnowanie betonu oraz zdjęcie deskowania (rozformowanie) po uzyskaniu przez beton wymaganej wytrzymałości.</w:t>
      </w:r>
    </w:p>
    <w:p w14:paraId="5EA9C7D0" w14:textId="65DE0A17" w:rsidR="00CD0C25" w:rsidRPr="00016AF0" w:rsidRDefault="00CD0C25" w:rsidP="00CD0C25">
      <w:pPr>
        <w:pStyle w:val="NormalnyWeb"/>
        <w:shd w:val="clear" w:color="auto" w:fill="FFFFFF"/>
        <w:spacing w:before="0" w:beforeAutospacing="0" w:after="150" w:afterAutospacing="0"/>
        <w:rPr>
          <w:sz w:val="23"/>
          <w:szCs w:val="23"/>
        </w:rPr>
      </w:pPr>
      <w:r w:rsidRPr="00016AF0">
        <w:rPr>
          <w:sz w:val="23"/>
          <w:szCs w:val="23"/>
        </w:rPr>
        <w:t xml:space="preserve">Otrzymana w </w:t>
      </w:r>
      <w:r w:rsidR="00C97CD3" w:rsidRPr="00016AF0">
        <w:rPr>
          <w:sz w:val="23"/>
          <w:szCs w:val="23"/>
        </w:rPr>
        <w:t>t</w:t>
      </w:r>
      <w:r w:rsidRPr="00016AF0">
        <w:rPr>
          <w:sz w:val="23"/>
          <w:szCs w:val="23"/>
        </w:rPr>
        <w:t>en sposób konstrukcja charakteryzuje się dużą sztywnością, gdyż wszystkie jej elementy stanowią jednolitą całość, a więc wykazują ciągłość struktury betonu oraz tzw. ciągłość konstrukcyjną.</w:t>
      </w:r>
    </w:p>
    <w:p w14:paraId="326354E6" w14:textId="77777777" w:rsidR="00CD0C25" w:rsidRPr="00016AF0" w:rsidRDefault="00CD0C25" w:rsidP="00CD0C25">
      <w:pPr>
        <w:pStyle w:val="NormalnyWeb"/>
        <w:shd w:val="clear" w:color="auto" w:fill="FFFFFF"/>
        <w:spacing w:before="0" w:beforeAutospacing="0" w:after="150" w:afterAutospacing="0"/>
        <w:rPr>
          <w:sz w:val="23"/>
          <w:szCs w:val="23"/>
        </w:rPr>
      </w:pPr>
      <w:r w:rsidRPr="00016AF0">
        <w:rPr>
          <w:sz w:val="23"/>
          <w:szCs w:val="23"/>
        </w:rPr>
        <w:lastRenderedPageBreak/>
        <w:t>Tradycyjny sposób wznoszenia omawianych konstrukcji ma wiele wad, do których m.in. należą:</w:t>
      </w:r>
      <w:r w:rsidRPr="00016AF0">
        <w:rPr>
          <w:sz w:val="23"/>
          <w:szCs w:val="23"/>
        </w:rPr>
        <w:br/>
        <w:t xml:space="preserve">• konieczność wykonania rusztowań i </w:t>
      </w:r>
      <w:proofErr w:type="spellStart"/>
      <w:r w:rsidRPr="00016AF0">
        <w:rPr>
          <w:sz w:val="23"/>
          <w:szCs w:val="23"/>
        </w:rPr>
        <w:t>deskowań</w:t>
      </w:r>
      <w:proofErr w:type="spellEnd"/>
      <w:r w:rsidRPr="00016AF0">
        <w:rPr>
          <w:sz w:val="23"/>
          <w:szCs w:val="23"/>
        </w:rPr>
        <w:t>,</w:t>
      </w:r>
      <w:r w:rsidRPr="00016AF0">
        <w:rPr>
          <w:sz w:val="23"/>
          <w:szCs w:val="23"/>
        </w:rPr>
        <w:br/>
        <w:t>• dość długi okres budowy, związany z czasem potrzebnym na uzyskanie przez beton odpowiedniej wytrzymałości,</w:t>
      </w:r>
      <w:r w:rsidRPr="00016AF0">
        <w:rPr>
          <w:sz w:val="23"/>
          <w:szCs w:val="23"/>
        </w:rPr>
        <w:br/>
        <w:t>• sezonowość i duża pracochłonność robót.</w:t>
      </w:r>
    </w:p>
    <w:p w14:paraId="27BCC955" w14:textId="77777777" w:rsidR="00CD0C25" w:rsidRPr="00016AF0" w:rsidRDefault="00CD0C25" w:rsidP="00CD0C25">
      <w:pPr>
        <w:pStyle w:val="NormalnyWeb"/>
        <w:shd w:val="clear" w:color="auto" w:fill="FFFFFF"/>
        <w:spacing w:before="0" w:beforeAutospacing="0" w:after="150" w:afterAutospacing="0"/>
        <w:rPr>
          <w:sz w:val="23"/>
          <w:szCs w:val="23"/>
        </w:rPr>
      </w:pPr>
      <w:r w:rsidRPr="00016AF0">
        <w:rPr>
          <w:sz w:val="23"/>
          <w:szCs w:val="23"/>
        </w:rPr>
        <w:t>Wiele z wymienionych wad wyeliminowano dzięki wprowadzeniu nowocześniejszych metod realizacji. Metody te charakteryzują się m.in.:</w:t>
      </w:r>
      <w:r w:rsidRPr="00016AF0">
        <w:rPr>
          <w:sz w:val="23"/>
          <w:szCs w:val="23"/>
        </w:rPr>
        <w:br/>
        <w:t xml:space="preserve">•    stosowaniem powtarzalnych </w:t>
      </w:r>
      <w:proofErr w:type="spellStart"/>
      <w:r w:rsidRPr="00016AF0">
        <w:rPr>
          <w:sz w:val="23"/>
          <w:szCs w:val="23"/>
        </w:rPr>
        <w:t>deskowań</w:t>
      </w:r>
      <w:proofErr w:type="spellEnd"/>
      <w:r w:rsidRPr="00016AF0">
        <w:rPr>
          <w:sz w:val="23"/>
          <w:szCs w:val="23"/>
        </w:rPr>
        <w:t xml:space="preserve"> przestawnych, przesuwnych bądź ślizgowych,</w:t>
      </w:r>
      <w:r w:rsidRPr="00016AF0">
        <w:rPr>
          <w:sz w:val="23"/>
          <w:szCs w:val="23"/>
        </w:rPr>
        <w:br/>
        <w:t>•    zastosowaniem zbrojenia w postaci siatek i szkieletów wykonywanych fabrycznie i montowanych na budowie,</w:t>
      </w:r>
      <w:r w:rsidRPr="00016AF0">
        <w:rPr>
          <w:sz w:val="23"/>
          <w:szCs w:val="23"/>
        </w:rPr>
        <w:br/>
        <w:t>•    przygotowaniem mieszanki betonowej w betonowniach i jej dowożeniem na budowę,</w:t>
      </w:r>
      <w:r w:rsidRPr="00016AF0">
        <w:rPr>
          <w:sz w:val="23"/>
          <w:szCs w:val="23"/>
        </w:rPr>
        <w:br/>
        <w:t>•    zastosowaniem różnego rodzaju zabiegów przyspieszających twardnienie betonu.</w:t>
      </w:r>
    </w:p>
    <w:p w14:paraId="10848A30" w14:textId="1599202B" w:rsidR="00CD0C25" w:rsidRPr="00016AF0" w:rsidRDefault="00CD0C25" w:rsidP="00CD0C25">
      <w:pPr>
        <w:pStyle w:val="NormalnyWeb"/>
        <w:shd w:val="clear" w:color="auto" w:fill="FFFFFF"/>
        <w:spacing w:before="0" w:beforeAutospacing="0" w:after="150" w:afterAutospacing="0"/>
        <w:rPr>
          <w:sz w:val="23"/>
          <w:szCs w:val="23"/>
        </w:rPr>
      </w:pPr>
      <w:r w:rsidRPr="00016AF0">
        <w:rPr>
          <w:sz w:val="23"/>
          <w:szCs w:val="23"/>
        </w:rPr>
        <w:t>Dzięki temu konstrukcje monolityczne są obecnie stosowane w wielu dziedzinach budownictwa, zwłaszcza gdy jest wymagana duża sztywność budowli, odporność na działania dynamiczne (np. drgania od urządzeń pracujących w budynku), wpływy sejsmiczne.</w:t>
      </w:r>
    </w:p>
    <w:p w14:paraId="4FB44FB8" w14:textId="77777777" w:rsidR="00736AA4" w:rsidRPr="00016AF0" w:rsidRDefault="00736AA4" w:rsidP="00736AA4">
      <w:pPr>
        <w:pStyle w:val="NormalnyWeb"/>
        <w:shd w:val="clear" w:color="auto" w:fill="FFFFFF"/>
        <w:spacing w:before="0" w:beforeAutospacing="0" w:after="150" w:afterAutospacing="0"/>
        <w:rPr>
          <w:sz w:val="23"/>
          <w:szCs w:val="23"/>
        </w:rPr>
      </w:pPr>
      <w:r w:rsidRPr="00016AF0">
        <w:rPr>
          <w:sz w:val="23"/>
          <w:szCs w:val="23"/>
        </w:rPr>
        <w:t>Konstrukcje prefabrykowane są montowane z odrębnych prefabrykatów, tj. elementów wykonanych poza miejscem ich wbudowania, w wytwórni stałej lub poligonowej. Konstrukcje te charakteryzują się wieloma zaletami. Najważniejsze z nich to:</w:t>
      </w:r>
      <w:r w:rsidRPr="00016AF0">
        <w:rPr>
          <w:sz w:val="23"/>
          <w:szCs w:val="23"/>
        </w:rPr>
        <w:br/>
        <w:t>•    zmechanizowanie produkcji prefabrykatów w wytwórniach i możliwość wytwarzania elementów o dużym stopniu wykończenia, co oznacza zmniejszenie ilości robót wykończeniowych na budowie,</w:t>
      </w:r>
      <w:r w:rsidRPr="00016AF0">
        <w:rPr>
          <w:sz w:val="23"/>
          <w:szCs w:val="23"/>
        </w:rPr>
        <w:br/>
        <w:t>•    skrócenie czasu wykonania (montażu) i oddania obiektu budowlanego do użytku, w porównaniu z obiektami wznoszonymi metodami tradycyjnymi,</w:t>
      </w:r>
      <w:r w:rsidRPr="00016AF0">
        <w:rPr>
          <w:sz w:val="23"/>
          <w:szCs w:val="23"/>
        </w:rPr>
        <w:br/>
        <w:t>•    możliwość prowadzenia robót w ciągu całego roku, a więc wyeliminowanie ich sezonowości,</w:t>
      </w:r>
      <w:r w:rsidRPr="00016AF0">
        <w:rPr>
          <w:sz w:val="23"/>
          <w:szCs w:val="23"/>
        </w:rPr>
        <w:br/>
        <w:t>•    na ogół niewielkie zużycie materiałów na rusztowania i deskowania (formy wielokrotnego użycia).</w:t>
      </w:r>
    </w:p>
    <w:p w14:paraId="53632C92" w14:textId="77777777" w:rsidR="00736AA4" w:rsidRPr="00016AF0" w:rsidRDefault="00736AA4" w:rsidP="00736AA4">
      <w:pPr>
        <w:pStyle w:val="NormalnyWeb"/>
        <w:shd w:val="clear" w:color="auto" w:fill="FFFFFF"/>
        <w:spacing w:before="0" w:beforeAutospacing="0" w:after="150" w:afterAutospacing="0"/>
        <w:rPr>
          <w:sz w:val="23"/>
          <w:szCs w:val="23"/>
        </w:rPr>
      </w:pPr>
      <w:r w:rsidRPr="00016AF0">
        <w:rPr>
          <w:sz w:val="23"/>
          <w:szCs w:val="23"/>
        </w:rPr>
        <w:t>Podstawową wadą konstrukcji prefabrykowanych jest trudność prawidłowego rozwiązania złączy i zapewnienia im trwałości oraz ognioodporności odpowiadającej całej konstrukcji obiektu budowlanego. Konstrukcje te mają też na ogół mniejszą sztywność niż monolityczne. Ponadto podjęcie wytwarzania prefabrykatów wymaga przeznaczenia dość dużych nakładów inwestycyjnych na budowę wytwórni. Konieczne jest też zapewnienie środków transportu w celu dostarczenia materiałów na prefabrykaty do wytwórni, a następni# prefabrykatów na budowę, a ponadto zastosowanie odpowiedniego sprzętu (dźwigów) do montażu zwykle dość ciężkich elementów.</w:t>
      </w:r>
    </w:p>
    <w:p w14:paraId="1EB1B801" w14:textId="77777777" w:rsidR="00736AA4" w:rsidRPr="00016AF0" w:rsidRDefault="00736AA4" w:rsidP="00736AA4">
      <w:pPr>
        <w:pStyle w:val="NormalnyWeb"/>
        <w:shd w:val="clear" w:color="auto" w:fill="FFFFFF"/>
        <w:spacing w:before="0" w:beforeAutospacing="0" w:after="150" w:afterAutospacing="0"/>
        <w:rPr>
          <w:sz w:val="23"/>
          <w:szCs w:val="23"/>
        </w:rPr>
      </w:pPr>
      <w:r w:rsidRPr="00016AF0">
        <w:rPr>
          <w:sz w:val="23"/>
          <w:szCs w:val="23"/>
        </w:rPr>
        <w:t>Elementy prefabrykowane są obecnie stosowane we wszystkich dziedzinach budownictwa.</w:t>
      </w:r>
    </w:p>
    <w:p w14:paraId="22ECC579" w14:textId="77777777" w:rsidR="00736AA4" w:rsidRPr="00016AF0" w:rsidRDefault="00736AA4" w:rsidP="00736AA4">
      <w:pPr>
        <w:pStyle w:val="NormalnyWeb"/>
        <w:shd w:val="clear" w:color="auto" w:fill="FFFFFF"/>
        <w:spacing w:before="0" w:beforeAutospacing="0" w:after="150" w:afterAutospacing="0"/>
        <w:rPr>
          <w:sz w:val="23"/>
          <w:szCs w:val="23"/>
        </w:rPr>
      </w:pPr>
      <w:r w:rsidRPr="00016AF0">
        <w:rPr>
          <w:sz w:val="23"/>
          <w:szCs w:val="23"/>
        </w:rPr>
        <w:t>Konstrukcje zespolone powstają w wyniku zapewnienia wzajemnej współpracy jednego lub kilku wcześniej wykonanych elementów żelbetowych, stalowych bądź sprężonych oraz betonu uzupełniającego lub żelbetowej płyty współpracującej, wykonanych w terminie późniejszym.</w:t>
      </w:r>
    </w:p>
    <w:p w14:paraId="706074E4" w14:textId="77777777" w:rsidR="00736AA4" w:rsidRPr="00016AF0" w:rsidRDefault="00736AA4" w:rsidP="00736AA4">
      <w:pPr>
        <w:pStyle w:val="NormalnyWeb"/>
        <w:shd w:val="clear" w:color="auto" w:fill="FFFFFF"/>
        <w:spacing w:before="0" w:beforeAutospacing="0" w:after="150" w:afterAutospacing="0"/>
        <w:rPr>
          <w:sz w:val="23"/>
          <w:szCs w:val="23"/>
        </w:rPr>
      </w:pPr>
      <w:r w:rsidRPr="00016AF0">
        <w:rPr>
          <w:i/>
          <w:iCs/>
          <w:noProof/>
          <w:sz w:val="23"/>
          <w:szCs w:val="23"/>
        </w:rPr>
        <w:lastRenderedPageBreak/>
        <w:drawing>
          <wp:inline distT="0" distB="0" distL="0" distR="0" wp14:anchorId="03276094" wp14:editId="18B0CEBB">
            <wp:extent cx="6085840" cy="4304665"/>
            <wp:effectExtent l="0" t="0" r="0" b="635"/>
            <wp:docPr id="2" name="Obraz 2" descr="tmpcb07-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cb07-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5840" cy="4304665"/>
                    </a:xfrm>
                    <a:prstGeom prst="rect">
                      <a:avLst/>
                    </a:prstGeom>
                    <a:noFill/>
                    <a:ln>
                      <a:noFill/>
                    </a:ln>
                  </pic:spPr>
                </pic:pic>
              </a:graphicData>
            </a:graphic>
          </wp:inline>
        </w:drawing>
      </w:r>
      <w:r w:rsidRPr="00016AF0">
        <w:rPr>
          <w:rStyle w:val="Uwydatnienie"/>
          <w:sz w:val="23"/>
          <w:szCs w:val="23"/>
        </w:rPr>
        <w:t xml:space="preserve">Elementy zespolone: a) belka prefabrykowana dwuteowa z żelbetową płytą monolityczną, b) belka prefabrykowana teowa z </w:t>
      </w:r>
      <w:proofErr w:type="spellStart"/>
      <w:r w:rsidRPr="00016AF0">
        <w:rPr>
          <w:rStyle w:val="Uwydatnienie"/>
          <w:sz w:val="23"/>
          <w:szCs w:val="23"/>
        </w:rPr>
        <w:t>nadbetonem</w:t>
      </w:r>
      <w:proofErr w:type="spellEnd"/>
      <w:r w:rsidRPr="00016AF0">
        <w:rPr>
          <w:rStyle w:val="Uwydatnienie"/>
          <w:sz w:val="23"/>
          <w:szCs w:val="23"/>
        </w:rPr>
        <w:t xml:space="preserve"> (betonem uzupełniającym), c) belka stalowa z żelbetową płytą monolityczną, d) fragment stropu z płytą żelbetową na blasze fałdowej.</w:t>
      </w:r>
    </w:p>
    <w:p w14:paraId="3F714909" w14:textId="77777777" w:rsidR="00736AA4" w:rsidRPr="00016AF0" w:rsidRDefault="00736AA4" w:rsidP="00736AA4">
      <w:pPr>
        <w:pStyle w:val="NormalnyWeb"/>
        <w:shd w:val="clear" w:color="auto" w:fill="FFFFFF"/>
        <w:spacing w:before="0" w:beforeAutospacing="0" w:after="150" w:afterAutospacing="0"/>
        <w:rPr>
          <w:sz w:val="23"/>
          <w:szCs w:val="23"/>
        </w:rPr>
      </w:pPr>
      <w:r w:rsidRPr="00016AF0">
        <w:rPr>
          <w:sz w:val="23"/>
          <w:szCs w:val="23"/>
        </w:rPr>
        <w:t>Elementy wykonane wcześniej (najczęściej prefabrykaty) projektuje się lak, aby przeniosły wszystkie obciążenia występujące przed osiągnięciem przez beton uzupełniający pełnej wytrzymałości, a więc przed uzyskaniem całkowitej nośności konstrukcji zespolonej.</w:t>
      </w:r>
    </w:p>
    <w:p w14:paraId="780BC1FF" w14:textId="77777777" w:rsidR="00736AA4" w:rsidRPr="00016AF0" w:rsidRDefault="00736AA4" w:rsidP="00736AA4">
      <w:pPr>
        <w:pStyle w:val="NormalnyWeb"/>
        <w:shd w:val="clear" w:color="auto" w:fill="FFFFFF"/>
        <w:spacing w:before="0" w:beforeAutospacing="0" w:after="150" w:afterAutospacing="0"/>
        <w:rPr>
          <w:sz w:val="23"/>
          <w:szCs w:val="23"/>
        </w:rPr>
      </w:pPr>
      <w:r w:rsidRPr="00016AF0">
        <w:rPr>
          <w:sz w:val="23"/>
          <w:szCs w:val="23"/>
        </w:rPr>
        <w:t xml:space="preserve">Podczas wykonywania konstrukcji zespolonej nie trzeba stosować </w:t>
      </w:r>
      <w:proofErr w:type="spellStart"/>
      <w:r w:rsidRPr="00016AF0">
        <w:rPr>
          <w:sz w:val="23"/>
          <w:szCs w:val="23"/>
        </w:rPr>
        <w:t>deskowań</w:t>
      </w:r>
      <w:proofErr w:type="spellEnd"/>
      <w:r w:rsidRPr="00016AF0">
        <w:rPr>
          <w:sz w:val="23"/>
          <w:szCs w:val="23"/>
        </w:rPr>
        <w:t xml:space="preserve"> ani rusztowań; zwykle wystarcza czasowe podparcie prefabrykatów. Ponadto, wskutek zespolenia uzyskuje się konstrukcję sztywniejszą od odpowiadającej jej konstrukcji prefabrykowanej.</w:t>
      </w:r>
    </w:p>
    <w:p w14:paraId="761E4AC5" w14:textId="77777777" w:rsidR="00736AA4" w:rsidRPr="00016AF0" w:rsidRDefault="00736AA4" w:rsidP="00736AA4">
      <w:pPr>
        <w:pStyle w:val="NormalnyWeb"/>
        <w:shd w:val="clear" w:color="auto" w:fill="FFFFFF"/>
        <w:spacing w:before="0" w:beforeAutospacing="0" w:after="150" w:afterAutospacing="0"/>
        <w:rPr>
          <w:sz w:val="23"/>
          <w:szCs w:val="23"/>
        </w:rPr>
      </w:pPr>
      <w:r w:rsidRPr="00016AF0">
        <w:rPr>
          <w:sz w:val="23"/>
          <w:szCs w:val="23"/>
        </w:rPr>
        <w:t xml:space="preserve">Konstrukcje zespolone stosuje się jako </w:t>
      </w:r>
      <w:proofErr w:type="spellStart"/>
      <w:r w:rsidRPr="00016AF0">
        <w:rPr>
          <w:sz w:val="23"/>
          <w:szCs w:val="23"/>
        </w:rPr>
        <w:t>przekrycia</w:t>
      </w:r>
      <w:proofErr w:type="spellEnd"/>
      <w:r w:rsidRPr="00016AF0">
        <w:rPr>
          <w:sz w:val="23"/>
          <w:szCs w:val="23"/>
        </w:rPr>
        <w:t>, stropy, ustroje nośne mostów i innych budowli.</w:t>
      </w:r>
    </w:p>
    <w:p w14:paraId="2FC4A136" w14:textId="77777777" w:rsidR="003C26BD" w:rsidRPr="00016AF0" w:rsidRDefault="003C26BD">
      <w:pPr>
        <w:rPr>
          <w:rFonts w:ascii="Arial" w:hAnsi="Arial" w:cs="Arial"/>
          <w:sz w:val="32"/>
          <w:szCs w:val="32"/>
        </w:rPr>
      </w:pPr>
    </w:p>
    <w:p w14:paraId="6967FE08" w14:textId="24988B6B" w:rsidR="000048B1" w:rsidRDefault="003C26BD">
      <w:pPr>
        <w:rPr>
          <w:rFonts w:ascii="Arial" w:hAnsi="Arial" w:cs="Arial"/>
          <w:sz w:val="32"/>
          <w:szCs w:val="32"/>
        </w:rPr>
      </w:pPr>
      <w:r w:rsidRPr="00016AF0">
        <w:rPr>
          <w:rFonts w:ascii="Arial" w:hAnsi="Arial" w:cs="Arial"/>
          <w:sz w:val="32"/>
          <w:szCs w:val="32"/>
        </w:rPr>
        <w:t>TEMAT:</w:t>
      </w:r>
      <w:r w:rsidRPr="00016AF0">
        <w:rPr>
          <w:rFonts w:ascii="Arial" w:hAnsi="Arial" w:cs="Arial"/>
          <w:sz w:val="32"/>
          <w:szCs w:val="32"/>
        </w:rPr>
        <w:t xml:space="preserve"> PODSTAWOWE PRZYCZYNY I RODZAJE USZKODZEŃ.</w:t>
      </w:r>
    </w:p>
    <w:p w14:paraId="0B293E59" w14:textId="77777777" w:rsidR="00016AF0" w:rsidRPr="00016AF0" w:rsidRDefault="00016AF0">
      <w:pPr>
        <w:rPr>
          <w:rFonts w:ascii="Arial" w:hAnsi="Arial" w:cs="Arial"/>
          <w:sz w:val="32"/>
          <w:szCs w:val="32"/>
        </w:rPr>
      </w:pPr>
    </w:p>
    <w:p w14:paraId="201DB7AF" w14:textId="77777777" w:rsidR="00016AF0" w:rsidRPr="00016AF0" w:rsidRDefault="00016AF0" w:rsidP="00016AF0">
      <w:pPr>
        <w:spacing w:after="0" w:line="270" w:lineRule="atLeast"/>
        <w:rPr>
          <w:rFonts w:ascii="Arial" w:eastAsia="Times New Roman" w:hAnsi="Arial" w:cs="Arial"/>
          <w:b/>
          <w:bCs/>
          <w:sz w:val="20"/>
          <w:szCs w:val="20"/>
          <w:lang w:eastAsia="pl-PL"/>
        </w:rPr>
      </w:pPr>
      <w:r w:rsidRPr="00016AF0">
        <w:rPr>
          <w:rFonts w:ascii="Arial" w:eastAsia="Times New Roman" w:hAnsi="Arial" w:cs="Arial"/>
          <w:b/>
          <w:bCs/>
          <w:sz w:val="20"/>
          <w:szCs w:val="20"/>
          <w:lang w:eastAsia="pl-PL"/>
        </w:rPr>
        <w:t>Wykonawstwo konstrukcji murowych w sposób istotny wpływa na ich nośność, odkształcalność i trwałość [1]. Błędy wykonawstwa mogą zniweczyć trud projektanta i nawet przy najlepiej sporządzonym projekcie mogą przyczynić się do powstania uszkodzeń muru.</w:t>
      </w:r>
    </w:p>
    <w:p w14:paraId="2F1C790F" w14:textId="77777777" w:rsidR="00016AF0" w:rsidRPr="00016AF0" w:rsidRDefault="00016AF0" w:rsidP="00016AF0">
      <w:pPr>
        <w:spacing w:after="0" w:line="270" w:lineRule="atLeast"/>
        <w:rPr>
          <w:rFonts w:ascii="Arial" w:eastAsia="Times New Roman" w:hAnsi="Arial" w:cs="Arial"/>
          <w:sz w:val="20"/>
          <w:szCs w:val="20"/>
          <w:lang w:eastAsia="pl-PL"/>
        </w:rPr>
      </w:pPr>
      <w:r w:rsidRPr="00016AF0">
        <w:rPr>
          <w:rFonts w:ascii="Arial" w:eastAsia="Times New Roman" w:hAnsi="Arial" w:cs="Arial"/>
          <w:sz w:val="20"/>
          <w:szCs w:val="20"/>
          <w:lang w:eastAsia="pl-PL"/>
        </w:rPr>
        <w:t xml:space="preserve">W pierwszej części artykułu [2] omówione zostały uszkodzenia murów wynikające z błędów na etapie projektowania. W tej części zajmiemy się uszkodzeniami spowodowanymi złym wykonawstwem i </w:t>
      </w:r>
      <w:proofErr w:type="spellStart"/>
      <w:r w:rsidRPr="00016AF0">
        <w:rPr>
          <w:rFonts w:ascii="Arial" w:eastAsia="Times New Roman" w:hAnsi="Arial" w:cs="Arial"/>
          <w:sz w:val="20"/>
          <w:szCs w:val="20"/>
          <w:lang w:eastAsia="pl-PL"/>
        </w:rPr>
        <w:t>ekpeloatacją</w:t>
      </w:r>
      <w:proofErr w:type="spellEnd"/>
      <w:r w:rsidRPr="00016AF0">
        <w:rPr>
          <w:rFonts w:ascii="Arial" w:eastAsia="Times New Roman" w:hAnsi="Arial" w:cs="Arial"/>
          <w:sz w:val="20"/>
          <w:szCs w:val="20"/>
          <w:lang w:eastAsia="pl-PL"/>
        </w:rPr>
        <w:t xml:space="preserve"> obiektu.</w:t>
      </w:r>
    </w:p>
    <w:p w14:paraId="725D0F09" w14:textId="77777777" w:rsidR="00016AF0" w:rsidRPr="00016AF0" w:rsidRDefault="00016AF0" w:rsidP="00016AF0">
      <w:pPr>
        <w:spacing w:after="0" w:line="270" w:lineRule="atLeast"/>
        <w:outlineLvl w:val="1"/>
        <w:rPr>
          <w:rFonts w:ascii="Arial" w:eastAsia="Times New Roman" w:hAnsi="Arial" w:cs="Arial"/>
          <w:b/>
          <w:bCs/>
          <w:sz w:val="24"/>
          <w:szCs w:val="24"/>
          <w:lang w:eastAsia="pl-PL"/>
        </w:rPr>
      </w:pPr>
      <w:r w:rsidRPr="00016AF0">
        <w:rPr>
          <w:rFonts w:ascii="Arial" w:eastAsia="Times New Roman" w:hAnsi="Arial" w:cs="Arial"/>
          <w:b/>
          <w:bCs/>
          <w:sz w:val="24"/>
          <w:szCs w:val="24"/>
          <w:lang w:eastAsia="pl-PL"/>
        </w:rPr>
        <w:lastRenderedPageBreak/>
        <w:t>Uszkodzenia spowodowane złym wykonawstwem</w:t>
      </w:r>
    </w:p>
    <w:p w14:paraId="7716BD42" w14:textId="77777777" w:rsidR="00016AF0" w:rsidRPr="00016AF0" w:rsidRDefault="00016AF0" w:rsidP="00016AF0">
      <w:pPr>
        <w:spacing w:after="0" w:line="270" w:lineRule="atLeast"/>
        <w:rPr>
          <w:rFonts w:ascii="Arial" w:eastAsia="Times New Roman" w:hAnsi="Arial" w:cs="Arial"/>
          <w:sz w:val="20"/>
          <w:szCs w:val="20"/>
          <w:lang w:eastAsia="pl-PL"/>
        </w:rPr>
      </w:pPr>
      <w:r w:rsidRPr="00016AF0">
        <w:rPr>
          <w:rFonts w:ascii="Arial" w:eastAsia="Times New Roman" w:hAnsi="Arial" w:cs="Arial"/>
          <w:sz w:val="20"/>
          <w:szCs w:val="20"/>
          <w:lang w:eastAsia="pl-PL"/>
        </w:rPr>
        <w:t>Do typowych błędów wykonawczych należą:</w:t>
      </w:r>
    </w:p>
    <w:p w14:paraId="3E6789E2" w14:textId="77777777" w:rsidR="00016AF0" w:rsidRPr="00016AF0" w:rsidRDefault="00016AF0" w:rsidP="00016AF0">
      <w:pPr>
        <w:numPr>
          <w:ilvl w:val="0"/>
          <w:numId w:val="1"/>
        </w:numPr>
        <w:spacing w:after="0" w:line="270" w:lineRule="atLeast"/>
        <w:ind w:left="480"/>
        <w:rPr>
          <w:rFonts w:ascii="Arial" w:eastAsia="Times New Roman" w:hAnsi="Arial" w:cs="Arial"/>
          <w:sz w:val="20"/>
          <w:szCs w:val="20"/>
          <w:lang w:eastAsia="pl-PL"/>
        </w:rPr>
      </w:pPr>
      <w:r w:rsidRPr="00016AF0">
        <w:rPr>
          <w:rFonts w:ascii="Arial" w:eastAsia="Times New Roman" w:hAnsi="Arial" w:cs="Arial"/>
          <w:sz w:val="20"/>
          <w:szCs w:val="20"/>
          <w:lang w:eastAsia="pl-PL"/>
        </w:rPr>
        <w:t>niekorzystne odstępstwo od projektu,</w:t>
      </w:r>
    </w:p>
    <w:p w14:paraId="25217526" w14:textId="77777777" w:rsidR="00016AF0" w:rsidRPr="00016AF0" w:rsidRDefault="00016AF0" w:rsidP="00016AF0">
      <w:pPr>
        <w:numPr>
          <w:ilvl w:val="0"/>
          <w:numId w:val="1"/>
        </w:numPr>
        <w:spacing w:after="0" w:line="270" w:lineRule="atLeast"/>
        <w:ind w:left="480"/>
        <w:rPr>
          <w:rFonts w:ascii="Arial" w:eastAsia="Times New Roman" w:hAnsi="Arial" w:cs="Arial"/>
          <w:sz w:val="20"/>
          <w:szCs w:val="20"/>
          <w:lang w:eastAsia="pl-PL"/>
        </w:rPr>
      </w:pPr>
      <w:r w:rsidRPr="00016AF0">
        <w:rPr>
          <w:rFonts w:ascii="Arial" w:eastAsia="Times New Roman" w:hAnsi="Arial" w:cs="Arial"/>
          <w:sz w:val="20"/>
          <w:szCs w:val="20"/>
          <w:lang w:eastAsia="pl-PL"/>
        </w:rPr>
        <w:t>zła jakość robót,</w:t>
      </w:r>
    </w:p>
    <w:p w14:paraId="0F9808AD" w14:textId="77777777" w:rsidR="00016AF0" w:rsidRPr="00016AF0" w:rsidRDefault="00016AF0" w:rsidP="00016AF0">
      <w:pPr>
        <w:numPr>
          <w:ilvl w:val="0"/>
          <w:numId w:val="1"/>
        </w:numPr>
        <w:spacing w:after="0" w:line="270" w:lineRule="atLeast"/>
        <w:ind w:left="480"/>
        <w:rPr>
          <w:rFonts w:ascii="Arial" w:eastAsia="Times New Roman" w:hAnsi="Arial" w:cs="Arial"/>
          <w:sz w:val="20"/>
          <w:szCs w:val="20"/>
          <w:lang w:eastAsia="pl-PL"/>
        </w:rPr>
      </w:pPr>
      <w:r w:rsidRPr="00016AF0">
        <w:rPr>
          <w:rFonts w:ascii="Arial" w:eastAsia="Times New Roman" w:hAnsi="Arial" w:cs="Arial"/>
          <w:sz w:val="20"/>
          <w:szCs w:val="20"/>
          <w:lang w:eastAsia="pl-PL"/>
        </w:rPr>
        <w:t>brak przewiązania elementów murowych,</w:t>
      </w:r>
    </w:p>
    <w:p w14:paraId="56918E77" w14:textId="77777777" w:rsidR="00016AF0" w:rsidRPr="00016AF0" w:rsidRDefault="00016AF0" w:rsidP="00016AF0">
      <w:pPr>
        <w:numPr>
          <w:ilvl w:val="0"/>
          <w:numId w:val="1"/>
        </w:numPr>
        <w:spacing w:after="0" w:line="270" w:lineRule="atLeast"/>
        <w:ind w:left="480"/>
        <w:rPr>
          <w:rFonts w:ascii="Arial" w:eastAsia="Times New Roman" w:hAnsi="Arial" w:cs="Arial"/>
          <w:sz w:val="20"/>
          <w:szCs w:val="20"/>
          <w:lang w:eastAsia="pl-PL"/>
        </w:rPr>
      </w:pPr>
      <w:r w:rsidRPr="00016AF0">
        <w:rPr>
          <w:rFonts w:ascii="Arial" w:eastAsia="Times New Roman" w:hAnsi="Arial" w:cs="Arial"/>
          <w:sz w:val="20"/>
          <w:szCs w:val="20"/>
          <w:lang w:eastAsia="pl-PL"/>
        </w:rPr>
        <w:t>stosowanie w murze różnych materiałów,</w:t>
      </w:r>
    </w:p>
    <w:p w14:paraId="29135F39" w14:textId="77777777" w:rsidR="00016AF0" w:rsidRPr="00016AF0" w:rsidRDefault="00016AF0" w:rsidP="00016AF0">
      <w:pPr>
        <w:numPr>
          <w:ilvl w:val="0"/>
          <w:numId w:val="1"/>
        </w:numPr>
        <w:spacing w:after="0" w:line="270" w:lineRule="atLeast"/>
        <w:ind w:left="480"/>
        <w:rPr>
          <w:rFonts w:ascii="Arial" w:eastAsia="Times New Roman" w:hAnsi="Arial" w:cs="Arial"/>
          <w:sz w:val="20"/>
          <w:szCs w:val="20"/>
          <w:lang w:eastAsia="pl-PL"/>
        </w:rPr>
      </w:pPr>
      <w:r w:rsidRPr="00016AF0">
        <w:rPr>
          <w:rFonts w:ascii="Arial" w:eastAsia="Times New Roman" w:hAnsi="Arial" w:cs="Arial"/>
          <w:sz w:val="20"/>
          <w:szCs w:val="20"/>
          <w:lang w:eastAsia="pl-PL"/>
        </w:rPr>
        <w:t>nieodpowiednie spoinowanie na elewacjach,</w:t>
      </w:r>
    </w:p>
    <w:p w14:paraId="6738C813" w14:textId="77777777" w:rsidR="00016AF0" w:rsidRPr="00016AF0" w:rsidRDefault="00016AF0" w:rsidP="00016AF0">
      <w:pPr>
        <w:numPr>
          <w:ilvl w:val="0"/>
          <w:numId w:val="1"/>
        </w:numPr>
        <w:spacing w:after="0" w:line="270" w:lineRule="atLeast"/>
        <w:ind w:left="480"/>
        <w:rPr>
          <w:rFonts w:ascii="Arial" w:eastAsia="Times New Roman" w:hAnsi="Arial" w:cs="Arial"/>
          <w:sz w:val="20"/>
          <w:szCs w:val="20"/>
          <w:lang w:eastAsia="pl-PL"/>
        </w:rPr>
      </w:pPr>
      <w:r w:rsidRPr="00016AF0">
        <w:rPr>
          <w:rFonts w:ascii="Arial" w:eastAsia="Times New Roman" w:hAnsi="Arial" w:cs="Arial"/>
          <w:sz w:val="20"/>
          <w:szCs w:val="20"/>
          <w:lang w:eastAsia="pl-PL"/>
        </w:rPr>
        <w:t>stosowanie materiałów złej jakości,</w:t>
      </w:r>
    </w:p>
    <w:p w14:paraId="08606DDA" w14:textId="17425A2F" w:rsidR="00016AF0" w:rsidRPr="00016AF0" w:rsidRDefault="00016AF0" w:rsidP="00016AF0">
      <w:pPr>
        <w:numPr>
          <w:ilvl w:val="0"/>
          <w:numId w:val="1"/>
        </w:numPr>
        <w:spacing w:after="0" w:line="270" w:lineRule="atLeast"/>
        <w:ind w:left="480"/>
        <w:rPr>
          <w:rFonts w:ascii="Arial" w:eastAsia="Times New Roman" w:hAnsi="Arial" w:cs="Arial"/>
          <w:sz w:val="20"/>
          <w:szCs w:val="20"/>
          <w:lang w:eastAsia="pl-PL"/>
        </w:rPr>
      </w:pPr>
      <w:r w:rsidRPr="00016AF0">
        <w:rPr>
          <w:rFonts w:ascii="Arial" w:eastAsia="Times New Roman" w:hAnsi="Arial" w:cs="Arial"/>
          <w:sz w:val="20"/>
          <w:szCs w:val="20"/>
          <w:lang w:eastAsia="pl-PL"/>
        </w:rPr>
        <w:t>błędy wynikające z nieznajomości pracy stycznej konstrukcji.</w:t>
      </w:r>
    </w:p>
    <w:p w14:paraId="678A7066" w14:textId="77777777" w:rsidR="00016AF0" w:rsidRPr="00016AF0" w:rsidRDefault="00016AF0" w:rsidP="00016AF0">
      <w:pPr>
        <w:spacing w:after="0" w:line="270" w:lineRule="atLeast"/>
        <w:ind w:left="480"/>
        <w:rPr>
          <w:rFonts w:ascii="Arial" w:eastAsia="Times New Roman" w:hAnsi="Arial" w:cs="Arial"/>
          <w:sz w:val="20"/>
          <w:szCs w:val="20"/>
          <w:lang w:eastAsia="pl-PL"/>
        </w:rPr>
      </w:pPr>
    </w:p>
    <w:p w14:paraId="7662FBB7" w14:textId="77777777" w:rsidR="00016AF0" w:rsidRPr="00016AF0" w:rsidRDefault="00016AF0" w:rsidP="00016AF0">
      <w:pPr>
        <w:spacing w:after="0" w:line="270" w:lineRule="atLeast"/>
        <w:outlineLvl w:val="2"/>
        <w:rPr>
          <w:rFonts w:ascii="Arial" w:eastAsia="Times New Roman" w:hAnsi="Arial" w:cs="Arial"/>
          <w:b/>
          <w:bCs/>
          <w:sz w:val="21"/>
          <w:szCs w:val="21"/>
          <w:lang w:eastAsia="pl-PL"/>
        </w:rPr>
      </w:pPr>
      <w:r w:rsidRPr="00016AF0">
        <w:rPr>
          <w:rFonts w:ascii="Arial" w:eastAsia="Times New Roman" w:hAnsi="Arial" w:cs="Arial"/>
          <w:b/>
          <w:bCs/>
          <w:sz w:val="21"/>
          <w:szCs w:val="21"/>
          <w:lang w:eastAsia="pl-PL"/>
        </w:rPr>
        <w:t>Niekorzystne odstępstwo od projektu</w:t>
      </w:r>
    </w:p>
    <w:tbl>
      <w:tblPr>
        <w:tblpPr w:leftFromText="45" w:rightFromText="195" w:bottomFromText="240" w:vertAnchor="text"/>
        <w:tblW w:w="5700" w:type="dxa"/>
        <w:tblBorders>
          <w:top w:val="single" w:sz="6" w:space="0" w:color="D0B87D"/>
          <w:left w:val="single" w:sz="6" w:space="0" w:color="D0B87D"/>
          <w:bottom w:val="single" w:sz="6" w:space="0" w:color="D0B87D"/>
        </w:tblBorders>
        <w:tblCellMar>
          <w:top w:w="15" w:type="dxa"/>
          <w:left w:w="15" w:type="dxa"/>
          <w:bottom w:w="15" w:type="dxa"/>
          <w:right w:w="15" w:type="dxa"/>
        </w:tblCellMar>
        <w:tblLook w:val="04A0" w:firstRow="1" w:lastRow="0" w:firstColumn="1" w:lastColumn="0" w:noHBand="0" w:noVBand="1"/>
      </w:tblPr>
      <w:tblGrid>
        <w:gridCol w:w="5700"/>
      </w:tblGrid>
      <w:tr w:rsidR="00016AF0" w:rsidRPr="00016AF0" w14:paraId="6F86EF38" w14:textId="77777777" w:rsidTr="00016AF0">
        <w:tc>
          <w:tcPr>
            <w:tcW w:w="0" w:type="auto"/>
            <w:tcBorders>
              <w:bottom w:val="single" w:sz="6" w:space="0" w:color="D0B87D"/>
              <w:right w:val="single" w:sz="6" w:space="0" w:color="D0B87D"/>
            </w:tcBorders>
            <w:shd w:val="clear" w:color="auto" w:fill="FAFAFA"/>
            <w:tcMar>
              <w:top w:w="120" w:type="dxa"/>
              <w:left w:w="225" w:type="dxa"/>
              <w:bottom w:w="120" w:type="dxa"/>
              <w:right w:w="225" w:type="dxa"/>
            </w:tcMar>
            <w:vAlign w:val="center"/>
            <w:hideMark/>
          </w:tcPr>
          <w:p w14:paraId="75A9008C" w14:textId="5E5DB981" w:rsidR="00016AF0" w:rsidRPr="00016AF0" w:rsidRDefault="00016AF0" w:rsidP="00016AF0">
            <w:pPr>
              <w:spacing w:after="0" w:line="240" w:lineRule="auto"/>
              <w:rPr>
                <w:rFonts w:ascii="Times New Roman" w:eastAsia="Times New Roman" w:hAnsi="Times New Roman" w:cs="Times New Roman"/>
                <w:sz w:val="17"/>
                <w:szCs w:val="17"/>
                <w:lang w:eastAsia="pl-PL"/>
              </w:rPr>
            </w:pPr>
            <w:r w:rsidRPr="00016AF0">
              <w:rPr>
                <w:rFonts w:ascii="Arial" w:eastAsia="Times New Roman" w:hAnsi="Arial" w:cs="Arial"/>
                <w:sz w:val="20"/>
                <w:szCs w:val="20"/>
                <w:lang w:eastAsia="pl-PL"/>
              </w:rPr>
              <w:t>Zgodnie z obowiązującym </w:t>
            </w:r>
            <w:r w:rsidRPr="00016AF0">
              <w:rPr>
                <w:rFonts w:ascii="Arial" w:eastAsia="Times New Roman" w:hAnsi="Arial" w:cs="Arial"/>
                <w:b/>
                <w:bCs/>
                <w:sz w:val="20"/>
                <w:szCs w:val="20"/>
                <w:lang w:eastAsia="pl-PL"/>
              </w:rPr>
              <w:t>Prawem Budowlanym</w:t>
            </w:r>
            <w:r w:rsidRPr="00016AF0">
              <w:rPr>
                <w:rFonts w:ascii="Arial" w:eastAsia="Times New Roman" w:hAnsi="Arial" w:cs="Arial"/>
                <w:sz w:val="20"/>
                <w:szCs w:val="20"/>
                <w:lang w:eastAsia="pl-PL"/>
              </w:rPr>
              <w:t> na etapie wykonywania obiektu można dokonać zmian nieodstępujących w sposób istotny od zatwierdzonego projektu lub warunków pozwolenia na budowę</w:t>
            </w:r>
            <w:r w:rsidRPr="00016AF0">
              <w:rPr>
                <w:rFonts w:ascii="Arial" w:eastAsia="Times New Roman" w:hAnsi="Arial" w:cs="Arial"/>
                <w:b/>
                <w:bCs/>
                <w:sz w:val="20"/>
                <w:szCs w:val="20"/>
                <w:lang w:eastAsia="pl-PL"/>
              </w:rPr>
              <w:t>.</w:t>
            </w:r>
            <w:r w:rsidRPr="00016AF0">
              <w:rPr>
                <w:rFonts w:ascii="Arial" w:eastAsia="Times New Roman" w:hAnsi="Arial" w:cs="Arial"/>
                <w:sz w:val="20"/>
                <w:szCs w:val="20"/>
                <w:lang w:eastAsia="pl-PL"/>
              </w:rPr>
              <w:t xml:space="preserve"> Kierownik ma prawo do występowania do inwestora o zmiany w rozwiązaniach projektowych, jeżeli są one uzasadnione koniecznością zwiększenia bezpieczeństwa realizacji robót </w:t>
            </w:r>
            <w:r w:rsidRPr="00016AF0">
              <w:rPr>
                <w:rFonts w:ascii="Times New Roman" w:eastAsia="Times New Roman" w:hAnsi="Times New Roman" w:cs="Times New Roman"/>
                <w:noProof/>
                <w:sz w:val="17"/>
                <w:szCs w:val="17"/>
                <w:lang w:eastAsia="pl-PL"/>
              </w:rPr>
              <w:drawing>
                <wp:inline distT="0" distB="0" distL="0" distR="0" wp14:anchorId="166AA4BC" wp14:editId="143E6E88">
                  <wp:extent cx="3331210" cy="5420995"/>
                  <wp:effectExtent l="0" t="0" r="2540" b="8255"/>
                  <wp:docPr id="11" name="Obraz 11" descr="FOT. 4–9. Przykłady niewłaściwego wykonawstwa murów: nieusunięta zaprawa wypływająca ze spoin (4), zbyt grube spoiny (5), niestaranne układanie elementów murowych (6), stosowanie uszkodzonych elementów murowych (7), wyrównanie odchyłek od pionu zaprawą (8), brak lub zbyt cienka warstwa izolacji termicznej, gruz zamiast izolacji (9); fot.: archiwum autora (Ł. Drob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 4–9. Przykłady niewłaściwego wykonawstwa murów: nieusunięta zaprawa wypływająca ze spoin (4), zbyt grube spoiny (5), niestaranne układanie elementów murowych (6), stosowanie uszkodzonych elementów murowych (7), wyrównanie odchyłek od pionu zaprawą (8), brak lub zbyt cienka warstwa izolacji termicznej, gruz zamiast izolacji (9); fot.: archiwum autora (Ł. Drobie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1210" cy="5420995"/>
                          </a:xfrm>
                          <a:prstGeom prst="rect">
                            <a:avLst/>
                          </a:prstGeom>
                          <a:noFill/>
                          <a:ln>
                            <a:noFill/>
                          </a:ln>
                        </pic:spPr>
                      </pic:pic>
                    </a:graphicData>
                  </a:graphic>
                </wp:inline>
              </w:drawing>
            </w:r>
          </w:p>
        </w:tc>
      </w:tr>
      <w:tr w:rsidR="00016AF0" w:rsidRPr="00016AF0" w14:paraId="1FA801A9" w14:textId="77777777" w:rsidTr="00016AF0">
        <w:tc>
          <w:tcPr>
            <w:tcW w:w="0" w:type="auto"/>
            <w:tcBorders>
              <w:bottom w:val="single" w:sz="6" w:space="0" w:color="D0B87D"/>
              <w:right w:val="single" w:sz="6" w:space="0" w:color="D0B87D"/>
            </w:tcBorders>
            <w:shd w:val="clear" w:color="auto" w:fill="FAFAFA"/>
            <w:tcMar>
              <w:top w:w="120" w:type="dxa"/>
              <w:left w:w="225" w:type="dxa"/>
              <w:bottom w:w="120" w:type="dxa"/>
              <w:right w:w="225" w:type="dxa"/>
            </w:tcMar>
            <w:vAlign w:val="center"/>
            <w:hideMark/>
          </w:tcPr>
          <w:p w14:paraId="26943AFF" w14:textId="77777777" w:rsidR="00016AF0" w:rsidRPr="00016AF0" w:rsidRDefault="00016AF0" w:rsidP="00016AF0">
            <w:pPr>
              <w:spacing w:after="0" w:line="240" w:lineRule="auto"/>
              <w:rPr>
                <w:rFonts w:ascii="Times New Roman" w:eastAsia="Times New Roman" w:hAnsi="Times New Roman" w:cs="Times New Roman"/>
                <w:sz w:val="17"/>
                <w:szCs w:val="17"/>
                <w:lang w:eastAsia="pl-PL"/>
              </w:rPr>
            </w:pPr>
            <w:r w:rsidRPr="00016AF0">
              <w:rPr>
                <w:rFonts w:ascii="Times New Roman" w:eastAsia="Times New Roman" w:hAnsi="Times New Roman" w:cs="Times New Roman"/>
                <w:i/>
                <w:iCs/>
                <w:sz w:val="17"/>
                <w:szCs w:val="17"/>
                <w:lang w:eastAsia="pl-PL"/>
              </w:rPr>
              <w:lastRenderedPageBreak/>
              <w:t>FOT. 4-9. Przykłady niewłaściwego wykonawstwa murów: nieusunięta zaprawa wypływająca ze spoin (4), zbyt grube spoiny (5), niestaranne układanie elementów murowych (6), stosowanie uszkodzonych elementów murowych (7), wyrównanie odchyłek od pionu zaprawą (8), brak lub zbyt cienka warstwa izolacji termicznej, gruz zamiast izolacji (9); fot.: archiwum autora </w:t>
            </w:r>
          </w:p>
        </w:tc>
      </w:tr>
    </w:tbl>
    <w:p w14:paraId="0B546CA4" w14:textId="77777777" w:rsidR="00016AF0" w:rsidRPr="00016AF0" w:rsidRDefault="00016AF0" w:rsidP="00016AF0">
      <w:pPr>
        <w:spacing w:after="0" w:line="270" w:lineRule="atLeast"/>
        <w:outlineLvl w:val="2"/>
        <w:rPr>
          <w:rFonts w:ascii="Arial" w:eastAsia="Times New Roman" w:hAnsi="Arial" w:cs="Arial"/>
          <w:b/>
          <w:bCs/>
          <w:sz w:val="21"/>
          <w:szCs w:val="21"/>
          <w:lang w:eastAsia="pl-PL"/>
        </w:rPr>
      </w:pPr>
      <w:r w:rsidRPr="00016AF0">
        <w:rPr>
          <w:rFonts w:ascii="Arial" w:eastAsia="Times New Roman" w:hAnsi="Arial" w:cs="Arial"/>
          <w:b/>
          <w:bCs/>
          <w:sz w:val="21"/>
          <w:szCs w:val="21"/>
          <w:lang w:eastAsia="pl-PL"/>
        </w:rPr>
        <w:t>Zła jakość robót</w:t>
      </w:r>
    </w:p>
    <w:p w14:paraId="40D8848D" w14:textId="77777777" w:rsidR="00016AF0" w:rsidRPr="00016AF0" w:rsidRDefault="00016AF0" w:rsidP="00016AF0">
      <w:pPr>
        <w:spacing w:after="0" w:line="270" w:lineRule="atLeast"/>
        <w:rPr>
          <w:rFonts w:ascii="Arial" w:eastAsia="Times New Roman" w:hAnsi="Arial" w:cs="Arial"/>
          <w:sz w:val="20"/>
          <w:szCs w:val="20"/>
          <w:lang w:eastAsia="pl-PL"/>
        </w:rPr>
      </w:pPr>
      <w:r w:rsidRPr="00016AF0">
        <w:rPr>
          <w:rFonts w:ascii="Arial" w:eastAsia="Times New Roman" w:hAnsi="Arial" w:cs="Arial"/>
          <w:sz w:val="20"/>
          <w:szCs w:val="20"/>
          <w:lang w:eastAsia="pl-PL"/>
        </w:rPr>
        <w:t>Nieodpowiednia jakość </w:t>
      </w:r>
      <w:r w:rsidRPr="00016AF0">
        <w:rPr>
          <w:rFonts w:ascii="Arial" w:eastAsia="Times New Roman" w:hAnsi="Arial" w:cs="Arial"/>
          <w:b/>
          <w:bCs/>
          <w:sz w:val="20"/>
          <w:szCs w:val="20"/>
          <w:lang w:eastAsia="pl-PL"/>
        </w:rPr>
        <w:t>robót murarskich</w:t>
      </w:r>
      <w:r w:rsidRPr="00016AF0">
        <w:rPr>
          <w:rFonts w:ascii="Arial" w:eastAsia="Times New Roman" w:hAnsi="Arial" w:cs="Arial"/>
          <w:sz w:val="20"/>
          <w:szCs w:val="20"/>
          <w:lang w:eastAsia="pl-PL"/>
        </w:rPr>
        <w:t> jest przyczyną wszystkich opisanych wyżej uszkodzeń wygenerowanych przez złe wykonawstwo. W tym punkcie przedstawione zostaną jednak przypadki szczególne, gdzie uszkodzenia zostały spowodowane przez niechlujstwo i niedbalstwo wykonawcy. Wymienić tutaj należy niestaranne układanie elementów murowych, brak wypełniania spoin lub wykonywanie zbyt grubych spoin, odchyłki od pionu, stosowanie uszkodzonych elementów murowych, umieszczenie w warstwie izolacji gruzu, cegieł itp. Przykłady takich uszkodzeń pokazano na </w:t>
      </w:r>
      <w:hyperlink r:id="rId9" w:tooltip="FOT. 4–9. Przykłady niewłaściwego wykonawstwa murów: nieusunięta zaprawa wypływająca ze spoin (4), zbyt grube spoiny (5), niestaranne układanie elementów murowych (6), stosowanie uszkodzonych elementów murowych (7), wyrównanie odchyłek od pionu zaprawą (8), brak lub zbyt cienka warstwa izolacji termicznej, gruz zamiast izolacji (9); fot.: archiwum autora (Ł. Drobiec)" w:history="1">
        <w:r w:rsidRPr="00016AF0">
          <w:rPr>
            <w:rFonts w:ascii="Arial" w:eastAsia="Times New Roman" w:hAnsi="Arial" w:cs="Arial"/>
            <w:b/>
            <w:bCs/>
            <w:sz w:val="20"/>
            <w:szCs w:val="20"/>
            <w:lang w:eastAsia="pl-PL"/>
          </w:rPr>
          <w:t>FOT. 4-9</w:t>
        </w:r>
      </w:hyperlink>
      <w:r w:rsidRPr="00016AF0">
        <w:rPr>
          <w:rFonts w:ascii="Arial" w:eastAsia="Times New Roman" w:hAnsi="Arial" w:cs="Arial"/>
          <w:sz w:val="20"/>
          <w:szCs w:val="20"/>
          <w:lang w:eastAsia="pl-PL"/>
        </w:rPr>
        <w:t>.</w:t>
      </w:r>
    </w:p>
    <w:p w14:paraId="4D61FF2C" w14:textId="77777777" w:rsidR="00016AF0" w:rsidRPr="00016AF0" w:rsidRDefault="00016AF0" w:rsidP="00016AF0">
      <w:pPr>
        <w:spacing w:after="0" w:line="270" w:lineRule="atLeast"/>
        <w:outlineLvl w:val="2"/>
        <w:rPr>
          <w:rFonts w:ascii="Arial" w:eastAsia="Times New Roman" w:hAnsi="Arial" w:cs="Arial"/>
          <w:b/>
          <w:bCs/>
          <w:sz w:val="21"/>
          <w:szCs w:val="21"/>
          <w:lang w:eastAsia="pl-PL"/>
        </w:rPr>
      </w:pPr>
      <w:r w:rsidRPr="00016AF0">
        <w:rPr>
          <w:rFonts w:ascii="Arial" w:eastAsia="Times New Roman" w:hAnsi="Arial" w:cs="Arial"/>
          <w:b/>
          <w:bCs/>
          <w:sz w:val="21"/>
          <w:szCs w:val="21"/>
          <w:lang w:eastAsia="pl-PL"/>
        </w:rPr>
        <w:t>Brak przewiązania elementów murowych</w:t>
      </w:r>
    </w:p>
    <w:p w14:paraId="43870EAE" w14:textId="77777777" w:rsidR="00016AF0" w:rsidRPr="00016AF0" w:rsidRDefault="00016AF0" w:rsidP="00016AF0">
      <w:pPr>
        <w:spacing w:after="0" w:line="270" w:lineRule="atLeast"/>
        <w:rPr>
          <w:rFonts w:ascii="Arial" w:eastAsia="Times New Roman" w:hAnsi="Arial" w:cs="Arial"/>
          <w:sz w:val="20"/>
          <w:szCs w:val="20"/>
          <w:lang w:eastAsia="pl-PL"/>
        </w:rPr>
      </w:pPr>
      <w:r w:rsidRPr="00016AF0">
        <w:rPr>
          <w:rFonts w:ascii="Arial" w:eastAsia="Times New Roman" w:hAnsi="Arial" w:cs="Arial"/>
          <w:sz w:val="20"/>
          <w:szCs w:val="20"/>
          <w:lang w:eastAsia="pl-PL"/>
        </w:rPr>
        <w:t>Przewiązanie muru jest istotną stroną wykonawstwa. Niewykonanie odpowiednich przewiązań elementów murowych mieści się w ramach opisanej wyżej złej jakości robót, jednakże z uwagi na swój specyficzny charakter wymaga odrębnego omówienia.</w:t>
      </w:r>
    </w:p>
    <w:p w14:paraId="2F4AFEEE" w14:textId="77777777" w:rsidR="00016AF0" w:rsidRPr="00016AF0" w:rsidRDefault="00016AF0" w:rsidP="00016AF0">
      <w:pPr>
        <w:spacing w:after="0" w:line="270" w:lineRule="atLeast"/>
        <w:rPr>
          <w:rFonts w:ascii="Arial" w:eastAsia="Times New Roman" w:hAnsi="Arial" w:cs="Arial"/>
          <w:sz w:val="20"/>
          <w:szCs w:val="20"/>
          <w:lang w:eastAsia="pl-PL"/>
        </w:rPr>
      </w:pPr>
      <w:r w:rsidRPr="00016AF0">
        <w:rPr>
          <w:rFonts w:ascii="Arial" w:eastAsia="Times New Roman" w:hAnsi="Arial" w:cs="Arial"/>
          <w:b/>
          <w:bCs/>
          <w:sz w:val="20"/>
          <w:szCs w:val="20"/>
          <w:lang w:eastAsia="pl-PL"/>
        </w:rPr>
        <w:t>Norma PN-EN 1996-1-1 [3] w warunkach konstrukcyjnych nakazuje, aby elementy murowe wiązać w kolejnych warstwach tak, żeby mur zachowywał się jak jeden element konstrukcyjny</w:t>
      </w:r>
      <w:r w:rsidRPr="00016AF0">
        <w:rPr>
          <w:rFonts w:ascii="Arial" w:eastAsia="Times New Roman" w:hAnsi="Arial" w:cs="Arial"/>
          <w:sz w:val="20"/>
          <w:szCs w:val="20"/>
          <w:lang w:eastAsia="pl-PL"/>
        </w:rPr>
        <w:t>. W celu zapewnienia należytego wiązania, elementy murowe powinny nachodzić na siebie na długość nie mniejszą niż 0,4 wysokości elementu lub 40 mm.</w:t>
      </w:r>
    </w:p>
    <w:p w14:paraId="6B22C281" w14:textId="77777777" w:rsidR="00016AF0" w:rsidRPr="00016AF0" w:rsidRDefault="00016AF0" w:rsidP="00016AF0">
      <w:pPr>
        <w:spacing w:line="270" w:lineRule="atLeast"/>
        <w:rPr>
          <w:rFonts w:ascii="Arial" w:eastAsia="Times New Roman" w:hAnsi="Arial" w:cs="Arial"/>
          <w:sz w:val="20"/>
          <w:szCs w:val="20"/>
          <w:lang w:eastAsia="pl-PL"/>
        </w:rPr>
      </w:pPr>
      <w:r w:rsidRPr="00016AF0">
        <w:rPr>
          <w:rFonts w:ascii="Arial" w:eastAsia="Times New Roman" w:hAnsi="Arial" w:cs="Arial"/>
          <w:sz w:val="20"/>
          <w:szCs w:val="20"/>
          <w:lang w:eastAsia="pl-PL"/>
        </w:rPr>
        <w:t>Miarodajna jest wartość większa (warunek ten dotyczy murów z elementów murowych o wysokości do 250 mm).</w:t>
      </w:r>
    </w:p>
    <w:tbl>
      <w:tblPr>
        <w:tblpPr w:leftFromText="45" w:rightFromText="195" w:bottomFromText="240" w:vertAnchor="text" w:tblpXSpec="right" w:tblpYSpec="center"/>
        <w:tblW w:w="2700" w:type="dxa"/>
        <w:tblBorders>
          <w:top w:val="single" w:sz="6" w:space="0" w:color="D0B87D"/>
          <w:left w:val="single" w:sz="6" w:space="0" w:color="D0B87D"/>
          <w:bottom w:val="single" w:sz="6" w:space="0" w:color="D0B87D"/>
        </w:tblBorders>
        <w:tblCellMar>
          <w:top w:w="15" w:type="dxa"/>
          <w:left w:w="15" w:type="dxa"/>
          <w:bottom w:w="15" w:type="dxa"/>
          <w:right w:w="15" w:type="dxa"/>
        </w:tblCellMar>
        <w:tblLook w:val="04A0" w:firstRow="1" w:lastRow="0" w:firstColumn="1" w:lastColumn="0" w:noHBand="0" w:noVBand="1"/>
      </w:tblPr>
      <w:tblGrid>
        <w:gridCol w:w="3152"/>
      </w:tblGrid>
      <w:tr w:rsidR="00016AF0" w:rsidRPr="00016AF0" w14:paraId="475837DA" w14:textId="77777777" w:rsidTr="00016AF0">
        <w:tc>
          <w:tcPr>
            <w:tcW w:w="0" w:type="auto"/>
            <w:tcBorders>
              <w:bottom w:val="single" w:sz="6" w:space="0" w:color="D0B87D"/>
              <w:right w:val="single" w:sz="6" w:space="0" w:color="D0B87D"/>
            </w:tcBorders>
            <w:shd w:val="clear" w:color="auto" w:fill="FAFAFA"/>
            <w:tcMar>
              <w:top w:w="120" w:type="dxa"/>
              <w:left w:w="225" w:type="dxa"/>
              <w:bottom w:w="120" w:type="dxa"/>
              <w:right w:w="225" w:type="dxa"/>
            </w:tcMar>
            <w:vAlign w:val="center"/>
            <w:hideMark/>
          </w:tcPr>
          <w:p w14:paraId="2F8CCB19" w14:textId="77777777" w:rsidR="00016AF0" w:rsidRPr="00016AF0" w:rsidRDefault="00016AF0" w:rsidP="00016AF0">
            <w:pPr>
              <w:spacing w:after="0" w:line="240" w:lineRule="auto"/>
              <w:rPr>
                <w:rFonts w:ascii="Times New Roman" w:eastAsia="Times New Roman" w:hAnsi="Times New Roman" w:cs="Times New Roman"/>
                <w:sz w:val="17"/>
                <w:szCs w:val="17"/>
                <w:lang w:eastAsia="pl-PL"/>
              </w:rPr>
            </w:pPr>
            <w:r w:rsidRPr="00016AF0">
              <w:rPr>
                <w:rFonts w:ascii="Times New Roman" w:eastAsia="Times New Roman" w:hAnsi="Times New Roman" w:cs="Times New Roman"/>
                <w:noProof/>
                <w:sz w:val="17"/>
                <w:szCs w:val="17"/>
                <w:lang w:eastAsia="pl-PL"/>
              </w:rPr>
              <w:drawing>
                <wp:inline distT="0" distB="0" distL="0" distR="0" wp14:anchorId="3A230DA8" wp14:editId="6DCFACFC">
                  <wp:extent cx="1715770" cy="1870075"/>
                  <wp:effectExtent l="0" t="0" r="0" b="0"/>
                  <wp:docPr id="3" name="Obraz 3" descr="FOT. 10. Odkrywka tynku przy rysie – złe przewiązanie elementów murowych; fot.: archiwum autora (Ł. Drob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 10. Odkrywka tynku przy rysie – złe przewiązanie elementów murowych; fot.: archiwum autora (Ł. Drobi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5770" cy="1870075"/>
                          </a:xfrm>
                          <a:prstGeom prst="rect">
                            <a:avLst/>
                          </a:prstGeom>
                          <a:noFill/>
                          <a:ln>
                            <a:noFill/>
                          </a:ln>
                        </pic:spPr>
                      </pic:pic>
                    </a:graphicData>
                  </a:graphic>
                </wp:inline>
              </w:drawing>
            </w:r>
          </w:p>
        </w:tc>
      </w:tr>
      <w:tr w:rsidR="00016AF0" w:rsidRPr="00016AF0" w14:paraId="6A75C7F7" w14:textId="77777777" w:rsidTr="00016AF0">
        <w:tc>
          <w:tcPr>
            <w:tcW w:w="0" w:type="auto"/>
            <w:tcBorders>
              <w:bottom w:val="single" w:sz="6" w:space="0" w:color="D0B87D"/>
              <w:right w:val="single" w:sz="6" w:space="0" w:color="D0B87D"/>
            </w:tcBorders>
            <w:shd w:val="clear" w:color="auto" w:fill="FAFAFA"/>
            <w:tcMar>
              <w:top w:w="120" w:type="dxa"/>
              <w:left w:w="225" w:type="dxa"/>
              <w:bottom w:w="120" w:type="dxa"/>
              <w:right w:w="225" w:type="dxa"/>
            </w:tcMar>
            <w:vAlign w:val="center"/>
            <w:hideMark/>
          </w:tcPr>
          <w:p w14:paraId="1E6381C3" w14:textId="77777777" w:rsidR="00016AF0" w:rsidRPr="00016AF0" w:rsidRDefault="00016AF0" w:rsidP="00016AF0">
            <w:pPr>
              <w:spacing w:after="0" w:line="240" w:lineRule="auto"/>
              <w:rPr>
                <w:rFonts w:ascii="Times New Roman" w:eastAsia="Times New Roman" w:hAnsi="Times New Roman" w:cs="Times New Roman"/>
                <w:sz w:val="17"/>
                <w:szCs w:val="17"/>
                <w:lang w:eastAsia="pl-PL"/>
              </w:rPr>
            </w:pPr>
            <w:r w:rsidRPr="00016AF0">
              <w:rPr>
                <w:rFonts w:ascii="Times New Roman" w:eastAsia="Times New Roman" w:hAnsi="Times New Roman" w:cs="Times New Roman"/>
                <w:i/>
                <w:iCs/>
                <w:sz w:val="17"/>
                <w:szCs w:val="17"/>
                <w:lang w:eastAsia="pl-PL"/>
              </w:rPr>
              <w:t>FOT. 10. Odkrywka tynku przy rysie - złe przewiązanie elementów murowych; fot.: archiwum autora</w:t>
            </w:r>
          </w:p>
        </w:tc>
      </w:tr>
    </w:tbl>
    <w:p w14:paraId="43853C6D" w14:textId="77777777" w:rsidR="00016AF0" w:rsidRPr="00016AF0" w:rsidRDefault="00016AF0" w:rsidP="00016AF0">
      <w:pPr>
        <w:spacing w:after="0" w:line="270" w:lineRule="atLeast"/>
        <w:rPr>
          <w:rFonts w:ascii="Arial" w:eastAsia="Times New Roman" w:hAnsi="Arial" w:cs="Arial"/>
          <w:sz w:val="20"/>
          <w:szCs w:val="20"/>
          <w:lang w:eastAsia="pl-PL"/>
        </w:rPr>
      </w:pPr>
      <w:r w:rsidRPr="00016AF0">
        <w:rPr>
          <w:rFonts w:ascii="Arial" w:eastAsia="Times New Roman" w:hAnsi="Arial" w:cs="Arial"/>
          <w:b/>
          <w:bCs/>
          <w:sz w:val="20"/>
          <w:szCs w:val="20"/>
          <w:lang w:eastAsia="pl-PL"/>
        </w:rPr>
        <w:t>Mur</w:t>
      </w:r>
      <w:r w:rsidRPr="00016AF0">
        <w:rPr>
          <w:rFonts w:ascii="Arial" w:eastAsia="Times New Roman" w:hAnsi="Arial" w:cs="Arial"/>
          <w:sz w:val="20"/>
          <w:szCs w:val="20"/>
          <w:lang w:eastAsia="pl-PL"/>
        </w:rPr>
        <w:t xml:space="preserve"> ze względu na swoją kompozytową budowę (elementy murowe + zaprawa) już pod wpływem osiowego obciążenia znajduje się w złożonym stanie naprężenia. Zarysowania muru występują zazwyczaj w kierunku prostopadłym do głównych </w:t>
      </w:r>
      <w:proofErr w:type="spellStart"/>
      <w:r w:rsidRPr="00016AF0">
        <w:rPr>
          <w:rFonts w:ascii="Arial" w:eastAsia="Times New Roman" w:hAnsi="Arial" w:cs="Arial"/>
          <w:sz w:val="20"/>
          <w:szCs w:val="20"/>
          <w:lang w:eastAsia="pl-PL"/>
        </w:rPr>
        <w:t>naprężeń</w:t>
      </w:r>
      <w:proofErr w:type="spellEnd"/>
      <w:r w:rsidRPr="00016AF0">
        <w:rPr>
          <w:rFonts w:ascii="Arial" w:eastAsia="Times New Roman" w:hAnsi="Arial" w:cs="Arial"/>
          <w:sz w:val="20"/>
          <w:szCs w:val="20"/>
          <w:lang w:eastAsia="pl-PL"/>
        </w:rPr>
        <w:t xml:space="preserve"> rozciągających.</w:t>
      </w:r>
    </w:p>
    <w:p w14:paraId="696BF870" w14:textId="77777777" w:rsidR="00016AF0" w:rsidRPr="00016AF0" w:rsidRDefault="00016AF0" w:rsidP="00016AF0">
      <w:pPr>
        <w:spacing w:line="270" w:lineRule="atLeast"/>
        <w:rPr>
          <w:rFonts w:ascii="Arial" w:eastAsia="Times New Roman" w:hAnsi="Arial" w:cs="Arial"/>
          <w:sz w:val="20"/>
          <w:szCs w:val="20"/>
          <w:lang w:eastAsia="pl-PL"/>
        </w:rPr>
      </w:pPr>
      <w:r w:rsidRPr="00016AF0">
        <w:rPr>
          <w:rFonts w:ascii="Arial" w:eastAsia="Times New Roman" w:hAnsi="Arial" w:cs="Arial"/>
          <w:sz w:val="20"/>
          <w:szCs w:val="20"/>
          <w:lang w:eastAsia="pl-PL"/>
        </w:rPr>
        <w:t xml:space="preserve">Jeżeli kierunek głównych </w:t>
      </w:r>
      <w:proofErr w:type="spellStart"/>
      <w:r w:rsidRPr="00016AF0">
        <w:rPr>
          <w:rFonts w:ascii="Arial" w:eastAsia="Times New Roman" w:hAnsi="Arial" w:cs="Arial"/>
          <w:sz w:val="20"/>
          <w:szCs w:val="20"/>
          <w:lang w:eastAsia="pl-PL"/>
        </w:rPr>
        <w:t>naprężeń</w:t>
      </w:r>
      <w:proofErr w:type="spellEnd"/>
      <w:r w:rsidRPr="00016AF0">
        <w:rPr>
          <w:rFonts w:ascii="Arial" w:eastAsia="Times New Roman" w:hAnsi="Arial" w:cs="Arial"/>
          <w:sz w:val="20"/>
          <w:szCs w:val="20"/>
          <w:lang w:eastAsia="pl-PL"/>
        </w:rPr>
        <w:t xml:space="preserve"> rozciągających pokrywa się z płaszczyzną spoin wspornych lub jest od nich w niewielkim stopniu odchylny, to przewiązanie w istotny sposób decyduje o odporności muru na zarysowanie. Przy dobrym wiązaniu elementów murowych powierzchnia przewiązania jest większa i maleje ryzyko zarysowania (</w:t>
      </w:r>
      <w:hyperlink r:id="rId11" w:tooltip="RYS. 1–2. Wpływ przewiązania elementów murowych na zarysowanie muru: zmniejszone ryzyko zarysowania poprzez dużą powierzchnię przewiązania (1), zwiększone ryzyko zarysowania poprzez małą powierzchnię przewiązania (2); rys.: archiwum autora (Ł. Drobiec)" w:history="1">
        <w:r w:rsidRPr="00016AF0">
          <w:rPr>
            <w:rFonts w:ascii="Arial" w:eastAsia="Times New Roman" w:hAnsi="Arial" w:cs="Arial"/>
            <w:b/>
            <w:bCs/>
            <w:sz w:val="20"/>
            <w:szCs w:val="20"/>
            <w:lang w:eastAsia="pl-PL"/>
          </w:rPr>
          <w:t>RYS. 1-2</w:t>
        </w:r>
      </w:hyperlink>
      <w:r w:rsidRPr="00016AF0">
        <w:rPr>
          <w:rFonts w:ascii="Arial" w:eastAsia="Times New Roman" w:hAnsi="Arial" w:cs="Arial"/>
          <w:sz w:val="20"/>
          <w:szCs w:val="20"/>
          <w:lang w:eastAsia="pl-PL"/>
        </w:rPr>
        <w:t>).</w:t>
      </w:r>
    </w:p>
    <w:tbl>
      <w:tblPr>
        <w:tblW w:w="8250" w:type="dxa"/>
        <w:jc w:val="center"/>
        <w:tblBorders>
          <w:top w:val="single" w:sz="6" w:space="0" w:color="D0B87D"/>
          <w:left w:val="single" w:sz="6" w:space="0" w:color="D0B87D"/>
          <w:bottom w:val="single" w:sz="6" w:space="0" w:color="D0B87D"/>
        </w:tblBorders>
        <w:tblCellMar>
          <w:top w:w="15" w:type="dxa"/>
          <w:left w:w="15" w:type="dxa"/>
          <w:bottom w:w="15" w:type="dxa"/>
          <w:right w:w="15" w:type="dxa"/>
        </w:tblCellMar>
        <w:tblLook w:val="04A0" w:firstRow="1" w:lastRow="0" w:firstColumn="1" w:lastColumn="0" w:noHBand="0" w:noVBand="1"/>
      </w:tblPr>
      <w:tblGrid>
        <w:gridCol w:w="8700"/>
      </w:tblGrid>
      <w:tr w:rsidR="00016AF0" w:rsidRPr="00016AF0" w14:paraId="61CE1C2F" w14:textId="77777777" w:rsidTr="00016AF0">
        <w:trPr>
          <w:jc w:val="center"/>
        </w:trPr>
        <w:tc>
          <w:tcPr>
            <w:tcW w:w="0" w:type="auto"/>
            <w:tcBorders>
              <w:bottom w:val="single" w:sz="6" w:space="0" w:color="D0B87D"/>
              <w:right w:val="single" w:sz="6" w:space="0" w:color="D0B87D"/>
            </w:tcBorders>
            <w:shd w:val="clear" w:color="auto" w:fill="FAFAFA"/>
            <w:tcMar>
              <w:top w:w="120" w:type="dxa"/>
              <w:left w:w="225" w:type="dxa"/>
              <w:bottom w:w="120" w:type="dxa"/>
              <w:right w:w="225" w:type="dxa"/>
            </w:tcMar>
            <w:vAlign w:val="center"/>
            <w:hideMark/>
          </w:tcPr>
          <w:p w14:paraId="6E26CE88" w14:textId="77777777" w:rsidR="00016AF0" w:rsidRPr="00016AF0" w:rsidRDefault="00016AF0" w:rsidP="00016AF0">
            <w:pPr>
              <w:spacing w:after="0" w:line="240" w:lineRule="auto"/>
              <w:rPr>
                <w:rFonts w:ascii="Times New Roman" w:eastAsia="Times New Roman" w:hAnsi="Times New Roman" w:cs="Times New Roman"/>
                <w:sz w:val="17"/>
                <w:szCs w:val="17"/>
                <w:lang w:eastAsia="pl-PL"/>
              </w:rPr>
            </w:pPr>
            <w:r w:rsidRPr="00016AF0">
              <w:rPr>
                <w:rFonts w:ascii="Times New Roman" w:eastAsia="Times New Roman" w:hAnsi="Times New Roman" w:cs="Times New Roman"/>
                <w:noProof/>
                <w:sz w:val="17"/>
                <w:szCs w:val="17"/>
                <w:lang w:eastAsia="pl-PL"/>
              </w:rPr>
              <w:drawing>
                <wp:inline distT="0" distB="0" distL="0" distR="0" wp14:anchorId="532C4046" wp14:editId="63AA99AA">
                  <wp:extent cx="5236845" cy="1650365"/>
                  <wp:effectExtent l="0" t="0" r="1905" b="6985"/>
                  <wp:docPr id="4" name="Obraz 4" descr="RYS. 1–2. Wpływ przewiązania elementów murowych na zarysowanie muru: zmniejszone ryzyko zarysowania poprzez dużą powierzchnię przewiązania (1), zwiększone ryzyko zarysowania poprzez małą powierzchnię przewiązania (2); rys.: archiwum autora (Ł. Drob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YS. 1–2. Wpływ przewiązania elementów murowych na zarysowanie muru: zmniejszone ryzyko zarysowania poprzez dużą powierzchnię przewiązania (1), zwiększone ryzyko zarysowania poprzez małą powierzchnię przewiązania (2); rys.: archiwum autora (Ł. Drobi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6845" cy="1650365"/>
                          </a:xfrm>
                          <a:prstGeom prst="rect">
                            <a:avLst/>
                          </a:prstGeom>
                          <a:noFill/>
                          <a:ln>
                            <a:noFill/>
                          </a:ln>
                        </pic:spPr>
                      </pic:pic>
                    </a:graphicData>
                  </a:graphic>
                </wp:inline>
              </w:drawing>
            </w:r>
          </w:p>
        </w:tc>
      </w:tr>
      <w:tr w:rsidR="00016AF0" w:rsidRPr="00016AF0" w14:paraId="4087DE3F" w14:textId="77777777" w:rsidTr="00016AF0">
        <w:trPr>
          <w:jc w:val="center"/>
        </w:trPr>
        <w:tc>
          <w:tcPr>
            <w:tcW w:w="0" w:type="auto"/>
            <w:tcBorders>
              <w:bottom w:val="single" w:sz="6" w:space="0" w:color="D0B87D"/>
              <w:right w:val="single" w:sz="6" w:space="0" w:color="D0B87D"/>
            </w:tcBorders>
            <w:shd w:val="clear" w:color="auto" w:fill="FAFAFA"/>
            <w:tcMar>
              <w:top w:w="120" w:type="dxa"/>
              <w:left w:w="225" w:type="dxa"/>
              <w:bottom w:w="120" w:type="dxa"/>
              <w:right w:w="225" w:type="dxa"/>
            </w:tcMar>
            <w:vAlign w:val="center"/>
            <w:hideMark/>
          </w:tcPr>
          <w:p w14:paraId="3B1C1CC1" w14:textId="77777777" w:rsidR="00016AF0" w:rsidRPr="00016AF0" w:rsidRDefault="00016AF0" w:rsidP="00016AF0">
            <w:pPr>
              <w:spacing w:after="0" w:line="240" w:lineRule="auto"/>
              <w:rPr>
                <w:rFonts w:ascii="Times New Roman" w:eastAsia="Times New Roman" w:hAnsi="Times New Roman" w:cs="Times New Roman"/>
                <w:sz w:val="17"/>
                <w:szCs w:val="17"/>
                <w:lang w:eastAsia="pl-PL"/>
              </w:rPr>
            </w:pPr>
            <w:r w:rsidRPr="00016AF0">
              <w:rPr>
                <w:rFonts w:ascii="Times New Roman" w:eastAsia="Times New Roman" w:hAnsi="Times New Roman" w:cs="Times New Roman"/>
                <w:i/>
                <w:iCs/>
                <w:sz w:val="17"/>
                <w:szCs w:val="17"/>
                <w:lang w:eastAsia="pl-PL"/>
              </w:rPr>
              <w:lastRenderedPageBreak/>
              <w:t>RYS. 1-2. Wpływ przewiązania elementów murowych na zarysowanie muru: zmniejszone ryzyko zarysowania poprzez dużą powierzchnię przewiązania (1), zwiększone ryzyko zarysowania poprzez małą powierzchnię przewiązania (2); rys.: archiwum autora </w:t>
            </w:r>
          </w:p>
        </w:tc>
      </w:tr>
    </w:tbl>
    <w:p w14:paraId="3765F153" w14:textId="77777777" w:rsidR="00016AF0" w:rsidRPr="00016AF0" w:rsidRDefault="00016AF0" w:rsidP="00016AF0">
      <w:pPr>
        <w:spacing w:line="270" w:lineRule="atLeast"/>
        <w:rPr>
          <w:rFonts w:ascii="Arial" w:eastAsia="Times New Roman" w:hAnsi="Arial" w:cs="Arial"/>
          <w:vanish/>
          <w:sz w:val="20"/>
          <w:szCs w:val="20"/>
          <w:lang w:eastAsia="pl-PL"/>
        </w:rPr>
      </w:pPr>
    </w:p>
    <w:tbl>
      <w:tblPr>
        <w:tblW w:w="6600" w:type="dxa"/>
        <w:jc w:val="center"/>
        <w:tblBorders>
          <w:top w:val="single" w:sz="6" w:space="0" w:color="D0B87D"/>
          <w:left w:val="single" w:sz="6" w:space="0" w:color="D0B87D"/>
          <w:bottom w:val="single" w:sz="6" w:space="0" w:color="D0B87D"/>
        </w:tblBorders>
        <w:tblCellMar>
          <w:top w:w="15" w:type="dxa"/>
          <w:left w:w="15" w:type="dxa"/>
          <w:bottom w:w="15" w:type="dxa"/>
          <w:right w:w="15" w:type="dxa"/>
        </w:tblCellMar>
        <w:tblLook w:val="04A0" w:firstRow="1" w:lastRow="0" w:firstColumn="1" w:lastColumn="0" w:noHBand="0" w:noVBand="1"/>
      </w:tblPr>
      <w:tblGrid>
        <w:gridCol w:w="7052"/>
      </w:tblGrid>
      <w:tr w:rsidR="00016AF0" w:rsidRPr="00016AF0" w14:paraId="4691300A" w14:textId="77777777" w:rsidTr="00016AF0">
        <w:trPr>
          <w:jc w:val="center"/>
        </w:trPr>
        <w:tc>
          <w:tcPr>
            <w:tcW w:w="0" w:type="auto"/>
            <w:tcBorders>
              <w:bottom w:val="single" w:sz="6" w:space="0" w:color="D0B87D"/>
              <w:right w:val="single" w:sz="6" w:space="0" w:color="D0B87D"/>
            </w:tcBorders>
            <w:shd w:val="clear" w:color="auto" w:fill="FAFAFA"/>
            <w:tcMar>
              <w:top w:w="120" w:type="dxa"/>
              <w:left w:w="225" w:type="dxa"/>
              <w:bottom w:w="120" w:type="dxa"/>
              <w:right w:w="225" w:type="dxa"/>
            </w:tcMar>
            <w:vAlign w:val="center"/>
            <w:hideMark/>
          </w:tcPr>
          <w:p w14:paraId="5CE7E035" w14:textId="77777777" w:rsidR="00016AF0" w:rsidRPr="00016AF0" w:rsidRDefault="00016AF0" w:rsidP="00016AF0">
            <w:pPr>
              <w:spacing w:after="0" w:line="240" w:lineRule="auto"/>
              <w:rPr>
                <w:rFonts w:ascii="Times New Roman" w:eastAsia="Times New Roman" w:hAnsi="Times New Roman" w:cs="Times New Roman"/>
                <w:sz w:val="17"/>
                <w:szCs w:val="17"/>
                <w:lang w:eastAsia="pl-PL"/>
              </w:rPr>
            </w:pPr>
            <w:r w:rsidRPr="00016AF0">
              <w:rPr>
                <w:rFonts w:ascii="Times New Roman" w:eastAsia="Times New Roman" w:hAnsi="Times New Roman" w:cs="Times New Roman"/>
                <w:noProof/>
                <w:sz w:val="17"/>
                <w:szCs w:val="17"/>
                <w:lang w:eastAsia="pl-PL"/>
              </w:rPr>
              <w:drawing>
                <wp:inline distT="0" distB="0" distL="0" distR="0" wp14:anchorId="22D5FF9A" wp14:editId="06BB7F8E">
                  <wp:extent cx="3811905" cy="3782060"/>
                  <wp:effectExtent l="0" t="0" r="0" b="8890"/>
                  <wp:docPr id="5" name="Obraz 5" descr="FOT. 11–14. Przykłady złego przewiązania elementów murowych; fot.: archiwum autora (Ł. Drob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 11–14. Przykłady złego przewiązania elementów murowych; fot.: archiwum autora (Ł. Drobie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1905" cy="3782060"/>
                          </a:xfrm>
                          <a:prstGeom prst="rect">
                            <a:avLst/>
                          </a:prstGeom>
                          <a:noFill/>
                          <a:ln>
                            <a:noFill/>
                          </a:ln>
                        </pic:spPr>
                      </pic:pic>
                    </a:graphicData>
                  </a:graphic>
                </wp:inline>
              </w:drawing>
            </w:r>
          </w:p>
        </w:tc>
      </w:tr>
      <w:tr w:rsidR="00016AF0" w:rsidRPr="00016AF0" w14:paraId="77AF6780" w14:textId="77777777" w:rsidTr="00016AF0">
        <w:trPr>
          <w:jc w:val="center"/>
        </w:trPr>
        <w:tc>
          <w:tcPr>
            <w:tcW w:w="0" w:type="auto"/>
            <w:tcBorders>
              <w:bottom w:val="single" w:sz="6" w:space="0" w:color="D0B87D"/>
              <w:right w:val="single" w:sz="6" w:space="0" w:color="D0B87D"/>
            </w:tcBorders>
            <w:shd w:val="clear" w:color="auto" w:fill="FAFAFA"/>
            <w:tcMar>
              <w:top w:w="120" w:type="dxa"/>
              <w:left w:w="225" w:type="dxa"/>
              <w:bottom w:w="120" w:type="dxa"/>
              <w:right w:w="225" w:type="dxa"/>
            </w:tcMar>
            <w:vAlign w:val="center"/>
            <w:hideMark/>
          </w:tcPr>
          <w:p w14:paraId="4AECC0DB" w14:textId="77777777" w:rsidR="00016AF0" w:rsidRPr="00016AF0" w:rsidRDefault="00016AF0" w:rsidP="00016AF0">
            <w:pPr>
              <w:spacing w:after="0" w:line="240" w:lineRule="auto"/>
              <w:rPr>
                <w:rFonts w:ascii="Times New Roman" w:eastAsia="Times New Roman" w:hAnsi="Times New Roman" w:cs="Times New Roman"/>
                <w:sz w:val="17"/>
                <w:szCs w:val="17"/>
                <w:lang w:eastAsia="pl-PL"/>
              </w:rPr>
            </w:pPr>
            <w:r w:rsidRPr="00016AF0">
              <w:rPr>
                <w:rFonts w:ascii="Times New Roman" w:eastAsia="Times New Roman" w:hAnsi="Times New Roman" w:cs="Times New Roman"/>
                <w:i/>
                <w:iCs/>
                <w:sz w:val="17"/>
                <w:szCs w:val="17"/>
                <w:lang w:eastAsia="pl-PL"/>
              </w:rPr>
              <w:t>FOT. 11-14. Przykłady złego przewiązania elementów murowych; fot.: archiwum autora</w:t>
            </w:r>
          </w:p>
        </w:tc>
      </w:tr>
      <w:tr w:rsidR="00016AF0" w:rsidRPr="00016AF0" w14:paraId="09A6ABCC" w14:textId="77777777" w:rsidTr="00016AF0">
        <w:trPr>
          <w:jc w:val="center"/>
        </w:trPr>
        <w:tc>
          <w:tcPr>
            <w:tcW w:w="0" w:type="auto"/>
            <w:tcBorders>
              <w:bottom w:val="single" w:sz="6" w:space="0" w:color="D0B87D"/>
              <w:right w:val="single" w:sz="6" w:space="0" w:color="D0B87D"/>
            </w:tcBorders>
            <w:shd w:val="clear" w:color="auto" w:fill="FAFAFA"/>
            <w:tcMar>
              <w:top w:w="120" w:type="dxa"/>
              <w:left w:w="225" w:type="dxa"/>
              <w:bottom w:w="120" w:type="dxa"/>
              <w:right w:w="225" w:type="dxa"/>
            </w:tcMar>
            <w:vAlign w:val="center"/>
            <w:hideMark/>
          </w:tcPr>
          <w:p w14:paraId="1F228074" w14:textId="77777777" w:rsidR="00016AF0" w:rsidRPr="00016AF0" w:rsidRDefault="00016AF0" w:rsidP="00016AF0">
            <w:pPr>
              <w:spacing w:after="0" w:line="240" w:lineRule="auto"/>
              <w:rPr>
                <w:rFonts w:ascii="Times New Roman" w:eastAsia="Times New Roman" w:hAnsi="Times New Roman" w:cs="Times New Roman"/>
                <w:sz w:val="17"/>
                <w:szCs w:val="17"/>
                <w:lang w:eastAsia="pl-PL"/>
              </w:rPr>
            </w:pPr>
            <w:r w:rsidRPr="00016AF0">
              <w:rPr>
                <w:rFonts w:ascii="Times New Roman" w:eastAsia="Times New Roman" w:hAnsi="Times New Roman" w:cs="Times New Roman"/>
                <w:noProof/>
                <w:sz w:val="17"/>
                <w:szCs w:val="17"/>
                <w:lang w:eastAsia="pl-PL"/>
              </w:rPr>
              <w:drawing>
                <wp:inline distT="0" distB="0" distL="0" distR="0" wp14:anchorId="62191E6F" wp14:editId="78B17CD6">
                  <wp:extent cx="4192270" cy="1478280"/>
                  <wp:effectExtent l="0" t="0" r="0" b="7620"/>
                  <wp:docPr id="6" name="Obraz 6" descr="FOT. 15–16. Połączenia w ścianie różnych materiałów: dopuszczalne ceramika–ceramika (15), niedopuszczalne – cztery elementy murowe na około 1 m2 ściany (16); fot.: archiwum autora (Ł. Drob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 15–16. Połączenia w ścianie różnych materiałów: dopuszczalne ceramika–ceramika (15), niedopuszczalne – cztery elementy murowe na około 1 m2 ściany (16); fot.: archiwum autora (Ł. Drobi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2270" cy="1478280"/>
                          </a:xfrm>
                          <a:prstGeom prst="rect">
                            <a:avLst/>
                          </a:prstGeom>
                          <a:noFill/>
                          <a:ln>
                            <a:noFill/>
                          </a:ln>
                        </pic:spPr>
                      </pic:pic>
                    </a:graphicData>
                  </a:graphic>
                </wp:inline>
              </w:drawing>
            </w:r>
          </w:p>
        </w:tc>
      </w:tr>
      <w:tr w:rsidR="00016AF0" w:rsidRPr="00016AF0" w14:paraId="1E621B91" w14:textId="77777777" w:rsidTr="00016AF0">
        <w:trPr>
          <w:jc w:val="center"/>
        </w:trPr>
        <w:tc>
          <w:tcPr>
            <w:tcW w:w="0" w:type="auto"/>
            <w:tcBorders>
              <w:bottom w:val="single" w:sz="6" w:space="0" w:color="D0B87D"/>
              <w:right w:val="single" w:sz="6" w:space="0" w:color="D0B87D"/>
            </w:tcBorders>
            <w:shd w:val="clear" w:color="auto" w:fill="FAFAFA"/>
            <w:tcMar>
              <w:top w:w="120" w:type="dxa"/>
              <w:left w:w="225" w:type="dxa"/>
              <w:bottom w:w="120" w:type="dxa"/>
              <w:right w:w="225" w:type="dxa"/>
            </w:tcMar>
            <w:vAlign w:val="center"/>
            <w:hideMark/>
          </w:tcPr>
          <w:p w14:paraId="5A1979CA" w14:textId="77777777" w:rsidR="00016AF0" w:rsidRPr="00016AF0" w:rsidRDefault="00016AF0" w:rsidP="00016AF0">
            <w:pPr>
              <w:spacing w:after="0" w:line="240" w:lineRule="auto"/>
              <w:rPr>
                <w:rFonts w:ascii="Times New Roman" w:eastAsia="Times New Roman" w:hAnsi="Times New Roman" w:cs="Times New Roman"/>
                <w:sz w:val="17"/>
                <w:szCs w:val="17"/>
                <w:lang w:eastAsia="pl-PL"/>
              </w:rPr>
            </w:pPr>
            <w:r w:rsidRPr="00016AF0">
              <w:rPr>
                <w:rFonts w:ascii="Times New Roman" w:eastAsia="Times New Roman" w:hAnsi="Times New Roman" w:cs="Times New Roman"/>
                <w:i/>
                <w:iCs/>
                <w:sz w:val="17"/>
                <w:szCs w:val="17"/>
                <w:lang w:eastAsia="pl-PL"/>
              </w:rPr>
              <w:t>FOT. 15-16. Połączenia w ścianie różnych materiałów: dopuszczalne ceramika-ceramika (15), niedopuszczalne - cztery elementy murowe na około 1 m</w:t>
            </w:r>
            <w:r w:rsidRPr="00016AF0">
              <w:rPr>
                <w:rFonts w:ascii="Times New Roman" w:eastAsia="Times New Roman" w:hAnsi="Times New Roman" w:cs="Times New Roman"/>
                <w:i/>
                <w:iCs/>
                <w:sz w:val="14"/>
                <w:szCs w:val="14"/>
                <w:vertAlign w:val="superscript"/>
                <w:lang w:eastAsia="pl-PL"/>
              </w:rPr>
              <w:t>2</w:t>
            </w:r>
            <w:r w:rsidRPr="00016AF0">
              <w:rPr>
                <w:rFonts w:ascii="Times New Roman" w:eastAsia="Times New Roman" w:hAnsi="Times New Roman" w:cs="Times New Roman"/>
                <w:i/>
                <w:iCs/>
                <w:sz w:val="17"/>
                <w:szCs w:val="17"/>
                <w:lang w:eastAsia="pl-PL"/>
              </w:rPr>
              <w:t> ściany (16); fot.: archiwum autora</w:t>
            </w:r>
          </w:p>
        </w:tc>
      </w:tr>
    </w:tbl>
    <w:p w14:paraId="34C853B5" w14:textId="77777777" w:rsidR="00016AF0" w:rsidRPr="00016AF0" w:rsidRDefault="00016AF0" w:rsidP="00016AF0">
      <w:pPr>
        <w:spacing w:after="0" w:line="270" w:lineRule="atLeast"/>
        <w:outlineLvl w:val="2"/>
        <w:rPr>
          <w:rFonts w:ascii="Arial" w:eastAsia="Times New Roman" w:hAnsi="Arial" w:cs="Arial"/>
          <w:b/>
          <w:bCs/>
          <w:sz w:val="21"/>
          <w:szCs w:val="21"/>
          <w:lang w:eastAsia="pl-PL"/>
        </w:rPr>
      </w:pPr>
      <w:r w:rsidRPr="00016AF0">
        <w:rPr>
          <w:rFonts w:ascii="Arial" w:eastAsia="Times New Roman" w:hAnsi="Arial" w:cs="Arial"/>
          <w:b/>
          <w:bCs/>
          <w:sz w:val="21"/>
          <w:szCs w:val="21"/>
          <w:lang w:eastAsia="pl-PL"/>
        </w:rPr>
        <w:t>Nieodpowiednie spoinowanie na elewacjach</w:t>
      </w:r>
    </w:p>
    <w:p w14:paraId="04400BEB" w14:textId="77777777" w:rsidR="00016AF0" w:rsidRPr="00016AF0" w:rsidRDefault="00016AF0" w:rsidP="00016AF0">
      <w:pPr>
        <w:spacing w:after="0" w:line="270" w:lineRule="atLeast"/>
        <w:rPr>
          <w:rFonts w:ascii="Arial" w:eastAsia="Times New Roman" w:hAnsi="Arial" w:cs="Arial"/>
          <w:sz w:val="20"/>
          <w:szCs w:val="20"/>
          <w:lang w:eastAsia="pl-PL"/>
        </w:rPr>
      </w:pPr>
      <w:r w:rsidRPr="00016AF0">
        <w:rPr>
          <w:rFonts w:ascii="Arial" w:eastAsia="Times New Roman" w:hAnsi="Arial" w:cs="Arial"/>
          <w:sz w:val="20"/>
          <w:szCs w:val="20"/>
          <w:lang w:eastAsia="pl-PL"/>
        </w:rPr>
        <w:t xml:space="preserve">Na elewacjach </w:t>
      </w:r>
      <w:proofErr w:type="spellStart"/>
      <w:r w:rsidRPr="00016AF0">
        <w:rPr>
          <w:rFonts w:ascii="Arial" w:eastAsia="Times New Roman" w:hAnsi="Arial" w:cs="Arial"/>
          <w:sz w:val="20"/>
          <w:szCs w:val="20"/>
          <w:lang w:eastAsia="pl-PL"/>
        </w:rPr>
        <w:t>beztynkowych</w:t>
      </w:r>
      <w:proofErr w:type="spellEnd"/>
      <w:r w:rsidRPr="00016AF0">
        <w:rPr>
          <w:rFonts w:ascii="Arial" w:eastAsia="Times New Roman" w:hAnsi="Arial" w:cs="Arial"/>
          <w:sz w:val="20"/>
          <w:szCs w:val="20"/>
          <w:lang w:eastAsia="pl-PL"/>
        </w:rPr>
        <w:t xml:space="preserve"> istotnym problemem jest jakość wykonania fug. Źle wykonane spoinowanie, poprzez ułatwianie podciekania i migracji wód opadowych w głąb struktury muru, przyczynić się może do wywołania uszkodzeń korozyjnych muru [4].</w:t>
      </w:r>
    </w:p>
    <w:p w14:paraId="2815DC96" w14:textId="77777777" w:rsidR="00016AF0" w:rsidRPr="00016AF0" w:rsidRDefault="00016AF0" w:rsidP="00016AF0">
      <w:pPr>
        <w:spacing w:line="270" w:lineRule="atLeast"/>
        <w:rPr>
          <w:rFonts w:ascii="Arial" w:eastAsia="Times New Roman" w:hAnsi="Arial" w:cs="Arial"/>
          <w:sz w:val="20"/>
          <w:szCs w:val="20"/>
          <w:lang w:eastAsia="pl-PL"/>
        </w:rPr>
      </w:pPr>
      <w:r w:rsidRPr="00016AF0">
        <w:rPr>
          <w:rFonts w:ascii="Arial" w:eastAsia="Times New Roman" w:hAnsi="Arial" w:cs="Arial"/>
          <w:sz w:val="20"/>
          <w:szCs w:val="20"/>
          <w:lang w:eastAsia="pl-PL"/>
        </w:rPr>
        <w:t>Na </w:t>
      </w:r>
      <w:hyperlink r:id="rId15" w:tooltip="RYS. 3–10. Przykłady fachowego i niefachowego spoinowania: niezalecane (3–8) i zalecane (9–10): 1 – element murowy, 2 – zaprawa, 3 – fuga; ; rys.: archiwum autora (Ł. Drobiec)" w:history="1">
        <w:r w:rsidRPr="00016AF0">
          <w:rPr>
            <w:rFonts w:ascii="Arial" w:eastAsia="Times New Roman" w:hAnsi="Arial" w:cs="Arial"/>
            <w:b/>
            <w:bCs/>
            <w:sz w:val="20"/>
            <w:szCs w:val="20"/>
            <w:lang w:eastAsia="pl-PL"/>
          </w:rPr>
          <w:t>RYS. 3-10</w:t>
        </w:r>
      </w:hyperlink>
      <w:r w:rsidRPr="00016AF0">
        <w:rPr>
          <w:rFonts w:ascii="Arial" w:eastAsia="Times New Roman" w:hAnsi="Arial" w:cs="Arial"/>
          <w:sz w:val="20"/>
          <w:szCs w:val="20"/>
          <w:lang w:eastAsia="pl-PL"/>
        </w:rPr>
        <w:t> pokazano (za [5]) przykłady niezalecanych oraz zalecanych rozwiązań spoinowania </w:t>
      </w:r>
      <w:r w:rsidRPr="00016AF0">
        <w:rPr>
          <w:rFonts w:ascii="Arial" w:eastAsia="Times New Roman" w:hAnsi="Arial" w:cs="Arial"/>
          <w:b/>
          <w:bCs/>
          <w:sz w:val="20"/>
          <w:szCs w:val="20"/>
          <w:lang w:eastAsia="pl-PL"/>
        </w:rPr>
        <w:t>elementów murowych</w:t>
      </w:r>
      <w:r w:rsidRPr="00016AF0">
        <w:rPr>
          <w:rFonts w:ascii="Arial" w:eastAsia="Times New Roman" w:hAnsi="Arial" w:cs="Arial"/>
          <w:sz w:val="20"/>
          <w:szCs w:val="20"/>
          <w:lang w:eastAsia="pl-PL"/>
        </w:rPr>
        <w:t>.</w:t>
      </w:r>
    </w:p>
    <w:tbl>
      <w:tblPr>
        <w:tblW w:w="10440" w:type="dxa"/>
        <w:jc w:val="center"/>
        <w:tblBorders>
          <w:top w:val="single" w:sz="6" w:space="0" w:color="D0B87D"/>
          <w:left w:val="single" w:sz="6" w:space="0" w:color="D0B87D"/>
          <w:bottom w:val="single" w:sz="6" w:space="0" w:color="D0B87D"/>
        </w:tblBorders>
        <w:tblCellMar>
          <w:top w:w="15" w:type="dxa"/>
          <w:left w:w="15" w:type="dxa"/>
          <w:bottom w:w="15" w:type="dxa"/>
          <w:right w:w="15" w:type="dxa"/>
        </w:tblCellMar>
        <w:tblLook w:val="04A0" w:firstRow="1" w:lastRow="0" w:firstColumn="1" w:lastColumn="0" w:noHBand="0" w:noVBand="1"/>
      </w:tblPr>
      <w:tblGrid>
        <w:gridCol w:w="10440"/>
      </w:tblGrid>
      <w:tr w:rsidR="00016AF0" w:rsidRPr="00016AF0" w14:paraId="73E6269A" w14:textId="77777777" w:rsidTr="00016AF0">
        <w:trPr>
          <w:jc w:val="center"/>
        </w:trPr>
        <w:tc>
          <w:tcPr>
            <w:tcW w:w="0" w:type="auto"/>
            <w:tcBorders>
              <w:bottom w:val="single" w:sz="6" w:space="0" w:color="D0B87D"/>
              <w:right w:val="single" w:sz="6" w:space="0" w:color="D0B87D"/>
            </w:tcBorders>
            <w:shd w:val="clear" w:color="auto" w:fill="FAFAFA"/>
            <w:tcMar>
              <w:top w:w="120" w:type="dxa"/>
              <w:left w:w="225" w:type="dxa"/>
              <w:bottom w:w="120" w:type="dxa"/>
              <w:right w:w="225" w:type="dxa"/>
            </w:tcMar>
            <w:vAlign w:val="center"/>
            <w:hideMark/>
          </w:tcPr>
          <w:p w14:paraId="69BC3264" w14:textId="77777777" w:rsidR="00016AF0" w:rsidRPr="00016AF0" w:rsidRDefault="00016AF0" w:rsidP="00016AF0">
            <w:pPr>
              <w:spacing w:after="0" w:line="240" w:lineRule="auto"/>
              <w:rPr>
                <w:rFonts w:ascii="Times New Roman" w:eastAsia="Times New Roman" w:hAnsi="Times New Roman" w:cs="Times New Roman"/>
                <w:sz w:val="17"/>
                <w:szCs w:val="17"/>
                <w:lang w:eastAsia="pl-PL"/>
              </w:rPr>
            </w:pPr>
            <w:r w:rsidRPr="00016AF0">
              <w:rPr>
                <w:rFonts w:ascii="Times New Roman" w:eastAsia="Times New Roman" w:hAnsi="Times New Roman" w:cs="Times New Roman"/>
                <w:noProof/>
                <w:sz w:val="17"/>
                <w:szCs w:val="17"/>
                <w:lang w:eastAsia="pl-PL"/>
              </w:rPr>
              <w:lastRenderedPageBreak/>
              <w:drawing>
                <wp:inline distT="0" distB="0" distL="0" distR="0" wp14:anchorId="4C0F08E4" wp14:editId="77D4E313">
                  <wp:extent cx="6335395" cy="2374900"/>
                  <wp:effectExtent l="0" t="0" r="8255" b="6350"/>
                  <wp:docPr id="7" name="Obraz 7" descr="RYS. 3–10. Przykłady fachowego i niefachowego spoinowania: niezalecane (3–8) i zalecane (9–10): 1 – element murowy, 2 – zaprawa, 3 – fuga; ; rys.: archiwum autora (Ł. Drob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YS. 3–10. Przykłady fachowego i niefachowego spoinowania: niezalecane (3–8) i zalecane (9–10): 1 – element murowy, 2 – zaprawa, 3 – fuga; ; rys.: archiwum autora (Ł. Drobie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5395" cy="2374900"/>
                          </a:xfrm>
                          <a:prstGeom prst="rect">
                            <a:avLst/>
                          </a:prstGeom>
                          <a:noFill/>
                          <a:ln>
                            <a:noFill/>
                          </a:ln>
                        </pic:spPr>
                      </pic:pic>
                    </a:graphicData>
                  </a:graphic>
                </wp:inline>
              </w:drawing>
            </w:r>
          </w:p>
        </w:tc>
      </w:tr>
      <w:tr w:rsidR="00016AF0" w:rsidRPr="00016AF0" w14:paraId="15B99FA0" w14:textId="77777777" w:rsidTr="00016AF0">
        <w:trPr>
          <w:jc w:val="center"/>
        </w:trPr>
        <w:tc>
          <w:tcPr>
            <w:tcW w:w="0" w:type="auto"/>
            <w:tcBorders>
              <w:bottom w:val="single" w:sz="6" w:space="0" w:color="D0B87D"/>
              <w:right w:val="single" w:sz="6" w:space="0" w:color="D0B87D"/>
            </w:tcBorders>
            <w:shd w:val="clear" w:color="auto" w:fill="FAFAFA"/>
            <w:tcMar>
              <w:top w:w="120" w:type="dxa"/>
              <w:left w:w="225" w:type="dxa"/>
              <w:bottom w:w="120" w:type="dxa"/>
              <w:right w:w="225" w:type="dxa"/>
            </w:tcMar>
            <w:vAlign w:val="center"/>
            <w:hideMark/>
          </w:tcPr>
          <w:p w14:paraId="5F63E0F2" w14:textId="77777777" w:rsidR="00016AF0" w:rsidRPr="00016AF0" w:rsidRDefault="00016AF0" w:rsidP="00016AF0">
            <w:pPr>
              <w:spacing w:after="0" w:line="240" w:lineRule="auto"/>
              <w:rPr>
                <w:rFonts w:ascii="Times New Roman" w:eastAsia="Times New Roman" w:hAnsi="Times New Roman" w:cs="Times New Roman"/>
                <w:sz w:val="17"/>
                <w:szCs w:val="17"/>
                <w:lang w:eastAsia="pl-PL"/>
              </w:rPr>
            </w:pPr>
            <w:r w:rsidRPr="00016AF0">
              <w:rPr>
                <w:rFonts w:ascii="Times New Roman" w:eastAsia="Times New Roman" w:hAnsi="Times New Roman" w:cs="Times New Roman"/>
                <w:i/>
                <w:iCs/>
                <w:sz w:val="17"/>
                <w:szCs w:val="17"/>
                <w:lang w:eastAsia="pl-PL"/>
              </w:rPr>
              <w:t>RYS. 3-10. Przykłady fachowego i niefachowego spoinowania: niezalecane (3-8) i zalecane (9-10): 1 - element murowy, 2 - zaprawa, 3 - fuga; ; rys.: archiwum autora</w:t>
            </w:r>
          </w:p>
        </w:tc>
      </w:tr>
    </w:tbl>
    <w:p w14:paraId="4CA0381E" w14:textId="77777777" w:rsidR="00016AF0" w:rsidRDefault="00016AF0" w:rsidP="00016AF0">
      <w:pPr>
        <w:rPr>
          <w:rFonts w:ascii="Arial" w:hAnsi="Arial" w:cs="Arial"/>
          <w:sz w:val="32"/>
          <w:szCs w:val="32"/>
        </w:rPr>
      </w:pPr>
    </w:p>
    <w:p w14:paraId="4BA68AD4" w14:textId="77777777" w:rsidR="00315B4C" w:rsidRDefault="00315B4C" w:rsidP="00016AF0">
      <w:pPr>
        <w:rPr>
          <w:rFonts w:ascii="Arial" w:hAnsi="Arial" w:cs="Arial"/>
          <w:sz w:val="32"/>
          <w:szCs w:val="32"/>
        </w:rPr>
      </w:pPr>
    </w:p>
    <w:p w14:paraId="67D7B61C" w14:textId="77777777" w:rsidR="00315B4C" w:rsidRDefault="00315B4C" w:rsidP="00016AF0">
      <w:pPr>
        <w:rPr>
          <w:rFonts w:ascii="Arial" w:hAnsi="Arial" w:cs="Arial"/>
          <w:sz w:val="32"/>
          <w:szCs w:val="32"/>
        </w:rPr>
      </w:pPr>
    </w:p>
    <w:p w14:paraId="0F9F5A47" w14:textId="77777777" w:rsidR="00315B4C" w:rsidRDefault="00315B4C" w:rsidP="00016AF0">
      <w:pPr>
        <w:rPr>
          <w:rFonts w:ascii="Arial" w:hAnsi="Arial" w:cs="Arial"/>
          <w:sz w:val="32"/>
          <w:szCs w:val="32"/>
        </w:rPr>
      </w:pPr>
    </w:p>
    <w:p w14:paraId="793F2B68" w14:textId="77777777" w:rsidR="00315B4C" w:rsidRDefault="00315B4C" w:rsidP="00016AF0">
      <w:pPr>
        <w:rPr>
          <w:rFonts w:ascii="Arial" w:hAnsi="Arial" w:cs="Arial"/>
          <w:sz w:val="32"/>
          <w:szCs w:val="32"/>
        </w:rPr>
      </w:pPr>
    </w:p>
    <w:p w14:paraId="496C6661" w14:textId="6F570A9D" w:rsidR="00016AF0" w:rsidRDefault="00016AF0" w:rsidP="00016AF0">
      <w:pPr>
        <w:rPr>
          <w:rFonts w:ascii="Arial" w:hAnsi="Arial" w:cs="Arial"/>
          <w:sz w:val="32"/>
          <w:szCs w:val="32"/>
        </w:rPr>
      </w:pPr>
      <w:r w:rsidRPr="00016AF0">
        <w:rPr>
          <w:rFonts w:ascii="Arial" w:hAnsi="Arial" w:cs="Arial"/>
          <w:sz w:val="32"/>
          <w:szCs w:val="32"/>
        </w:rPr>
        <w:t xml:space="preserve">TEMAT: </w:t>
      </w:r>
      <w:r>
        <w:rPr>
          <w:rFonts w:ascii="Arial" w:hAnsi="Arial" w:cs="Arial"/>
          <w:sz w:val="32"/>
          <w:szCs w:val="32"/>
        </w:rPr>
        <w:t>METODY BADANIA USZKODZEŃ W BUDYNKACH.</w:t>
      </w:r>
    </w:p>
    <w:p w14:paraId="1D5AF5AD" w14:textId="77777777" w:rsidR="00315B4C" w:rsidRDefault="00315B4C" w:rsidP="00315B4C">
      <w:pPr>
        <w:shd w:val="clear" w:color="auto" w:fill="FFFFFF"/>
        <w:spacing w:after="120" w:line="240" w:lineRule="auto"/>
        <w:textAlignment w:val="baseline"/>
        <w:outlineLvl w:val="0"/>
        <w:rPr>
          <w:rFonts w:ascii="Helvetica" w:eastAsia="Times New Roman" w:hAnsi="Helvetica" w:cs="Times New Roman"/>
          <w:color w:val="000000"/>
          <w:kern w:val="36"/>
          <w:sz w:val="54"/>
          <w:szCs w:val="54"/>
          <w:lang w:eastAsia="pl-PL"/>
        </w:rPr>
      </w:pPr>
    </w:p>
    <w:p w14:paraId="39685969" w14:textId="458FA78B" w:rsidR="00315B4C" w:rsidRPr="00315B4C" w:rsidRDefault="00315B4C" w:rsidP="00315B4C">
      <w:pPr>
        <w:shd w:val="clear" w:color="auto" w:fill="FFFFFF"/>
        <w:spacing w:after="120" w:line="240" w:lineRule="auto"/>
        <w:textAlignment w:val="baseline"/>
        <w:outlineLvl w:val="0"/>
        <w:rPr>
          <w:rFonts w:ascii="Helvetica" w:eastAsia="Times New Roman" w:hAnsi="Helvetica" w:cs="Times New Roman"/>
          <w:color w:val="000000"/>
          <w:kern w:val="36"/>
          <w:sz w:val="54"/>
          <w:szCs w:val="54"/>
          <w:lang w:eastAsia="pl-PL"/>
        </w:rPr>
      </w:pPr>
      <w:r w:rsidRPr="00315B4C">
        <w:rPr>
          <w:rFonts w:ascii="Helvetica" w:eastAsia="Times New Roman" w:hAnsi="Helvetica" w:cs="Times New Roman"/>
          <w:color w:val="000000"/>
          <w:kern w:val="36"/>
          <w:sz w:val="54"/>
          <w:szCs w:val="54"/>
          <w:lang w:eastAsia="pl-PL"/>
        </w:rPr>
        <w:t>Badania konstrukcji - definicje</w:t>
      </w:r>
    </w:p>
    <w:p w14:paraId="733AF505" w14:textId="77777777" w:rsidR="00315B4C" w:rsidRPr="00315B4C" w:rsidRDefault="00315B4C" w:rsidP="00315B4C">
      <w:pPr>
        <w:shd w:val="clear" w:color="auto" w:fill="FFFFFF"/>
        <w:spacing w:after="168" w:line="240" w:lineRule="auto"/>
        <w:textAlignment w:val="baseline"/>
        <w:outlineLvl w:val="1"/>
        <w:rPr>
          <w:rFonts w:ascii="Helvetica" w:eastAsia="Times New Roman" w:hAnsi="Helvetica" w:cs="Times New Roman"/>
          <w:color w:val="000000"/>
          <w:sz w:val="36"/>
          <w:szCs w:val="36"/>
          <w:lang w:eastAsia="pl-PL"/>
        </w:rPr>
      </w:pPr>
      <w:r w:rsidRPr="00315B4C">
        <w:rPr>
          <w:rFonts w:ascii="Helvetica" w:eastAsia="Times New Roman" w:hAnsi="Helvetica" w:cs="Times New Roman"/>
          <w:color w:val="000000"/>
          <w:sz w:val="36"/>
          <w:szCs w:val="36"/>
          <w:lang w:eastAsia="pl-PL"/>
        </w:rPr>
        <w:t>Ocena stanu technicznego konstrukcji</w:t>
      </w:r>
    </w:p>
    <w:p w14:paraId="37D6C5E4" w14:textId="77777777" w:rsidR="00315B4C" w:rsidRPr="00315B4C" w:rsidRDefault="00315B4C" w:rsidP="00315B4C">
      <w:pPr>
        <w:shd w:val="clear" w:color="auto" w:fill="FFFFFF"/>
        <w:spacing w:after="0" w:line="396" w:lineRule="atLeast"/>
        <w:textAlignment w:val="baseline"/>
        <w:rPr>
          <w:rFonts w:ascii="Helvetica" w:eastAsia="Times New Roman" w:hAnsi="Helvetica" w:cs="Times New Roman"/>
          <w:color w:val="222222"/>
          <w:sz w:val="23"/>
          <w:szCs w:val="23"/>
          <w:lang w:eastAsia="pl-PL"/>
        </w:rPr>
      </w:pPr>
      <w:r w:rsidRPr="00315B4C">
        <w:rPr>
          <w:rFonts w:ascii="Helvetica" w:eastAsia="Times New Roman" w:hAnsi="Helvetica" w:cs="Times New Roman"/>
          <w:b/>
          <w:bCs/>
          <w:color w:val="222222"/>
          <w:sz w:val="23"/>
          <w:szCs w:val="23"/>
          <w:bdr w:val="none" w:sz="0" w:space="0" w:color="auto" w:frame="1"/>
          <w:lang w:eastAsia="pl-PL"/>
        </w:rPr>
        <w:t>Ocena stanu technicznego</w:t>
      </w:r>
      <w:r w:rsidRPr="00315B4C">
        <w:rPr>
          <w:rFonts w:ascii="Helvetica" w:eastAsia="Times New Roman" w:hAnsi="Helvetica" w:cs="Times New Roman"/>
          <w:color w:val="222222"/>
          <w:sz w:val="23"/>
          <w:szCs w:val="23"/>
          <w:lang w:eastAsia="pl-PL"/>
        </w:rPr>
        <w:t> może dotyczyć fragmentu lub całego budynku oraz może mieć formę </w:t>
      </w:r>
      <w:r w:rsidRPr="00315B4C">
        <w:rPr>
          <w:rFonts w:ascii="Helvetica" w:eastAsia="Times New Roman" w:hAnsi="Helvetica" w:cs="Times New Roman"/>
          <w:i/>
          <w:iCs/>
          <w:color w:val="222222"/>
          <w:sz w:val="23"/>
          <w:szCs w:val="23"/>
          <w:bdr w:val="none" w:sz="0" w:space="0" w:color="auto" w:frame="1"/>
          <w:lang w:eastAsia="pl-PL"/>
        </w:rPr>
        <w:t>opinii technicznej, oceny technicznej, orzeczenia technicznego</w:t>
      </w:r>
      <w:r w:rsidRPr="00315B4C">
        <w:rPr>
          <w:rFonts w:ascii="Helvetica" w:eastAsia="Times New Roman" w:hAnsi="Helvetica" w:cs="Times New Roman"/>
          <w:color w:val="222222"/>
          <w:sz w:val="23"/>
          <w:szCs w:val="23"/>
          <w:lang w:eastAsia="pl-PL"/>
        </w:rPr>
        <w:t> lub </w:t>
      </w:r>
      <w:r w:rsidRPr="00315B4C">
        <w:rPr>
          <w:rFonts w:ascii="Helvetica" w:eastAsia="Times New Roman" w:hAnsi="Helvetica" w:cs="Times New Roman"/>
          <w:i/>
          <w:iCs/>
          <w:color w:val="222222"/>
          <w:sz w:val="23"/>
          <w:szCs w:val="23"/>
          <w:bdr w:val="none" w:sz="0" w:space="0" w:color="auto" w:frame="1"/>
          <w:lang w:eastAsia="pl-PL"/>
        </w:rPr>
        <w:t>ekspertyzy technicznej</w:t>
      </w:r>
      <w:r w:rsidRPr="00315B4C">
        <w:rPr>
          <w:rFonts w:ascii="Helvetica" w:eastAsia="Times New Roman" w:hAnsi="Helvetica" w:cs="Times New Roman"/>
          <w:color w:val="222222"/>
          <w:sz w:val="23"/>
          <w:szCs w:val="23"/>
          <w:lang w:eastAsia="pl-PL"/>
        </w:rPr>
        <w:t>. </w:t>
      </w:r>
    </w:p>
    <w:p w14:paraId="684795C3" w14:textId="77777777" w:rsidR="00315B4C" w:rsidRPr="00315B4C" w:rsidRDefault="00315B4C" w:rsidP="00315B4C">
      <w:pPr>
        <w:shd w:val="clear" w:color="auto" w:fill="FFFFFF"/>
        <w:spacing w:after="0" w:line="396" w:lineRule="atLeast"/>
        <w:textAlignment w:val="baseline"/>
        <w:rPr>
          <w:rFonts w:ascii="Helvetica" w:eastAsia="Times New Roman" w:hAnsi="Helvetica" w:cs="Times New Roman"/>
          <w:color w:val="222222"/>
          <w:sz w:val="23"/>
          <w:szCs w:val="23"/>
          <w:lang w:eastAsia="pl-PL"/>
        </w:rPr>
      </w:pPr>
      <w:r w:rsidRPr="00315B4C">
        <w:rPr>
          <w:rFonts w:ascii="Helvetica" w:eastAsia="Times New Roman" w:hAnsi="Helvetica" w:cs="Times New Roman"/>
          <w:b/>
          <w:bCs/>
          <w:color w:val="222222"/>
          <w:sz w:val="23"/>
          <w:szCs w:val="23"/>
          <w:bdr w:val="none" w:sz="0" w:space="0" w:color="auto" w:frame="1"/>
          <w:lang w:eastAsia="pl-PL"/>
        </w:rPr>
        <w:t>Ekspertyza techniczna</w:t>
      </w:r>
      <w:r w:rsidRPr="00315B4C">
        <w:rPr>
          <w:rFonts w:ascii="Helvetica" w:eastAsia="Times New Roman" w:hAnsi="Helvetica" w:cs="Times New Roman"/>
          <w:color w:val="222222"/>
          <w:sz w:val="23"/>
          <w:szCs w:val="23"/>
          <w:lang w:eastAsia="pl-PL"/>
        </w:rPr>
        <w:t xml:space="preserve"> zawiera dokumentację i ocenę zjawisk procesów zdarzeń i procesów zachodzących w czasie realizacji lub użytkowania obiektu budowlanego. Obejmuje ona na ogół inwentaryzację uszkodzeń elementów konstrukcyjnych i elementów ogólnobudowlanych, badania podłoża gruntowego, badania wbudowanych materiałów. Zawiera także analizę statyczną elementów i ustroju konstrukcyjnego, ocenę rozwiązań technologicznych w poszczególnych fazach realizacji obiektu, określa i podaje </w:t>
      </w:r>
      <w:r w:rsidRPr="00315B4C">
        <w:rPr>
          <w:rFonts w:ascii="Helvetica" w:eastAsia="Times New Roman" w:hAnsi="Helvetica" w:cs="Times New Roman"/>
          <w:color w:val="222222"/>
          <w:sz w:val="23"/>
          <w:szCs w:val="23"/>
          <w:lang w:eastAsia="pl-PL"/>
        </w:rPr>
        <w:lastRenderedPageBreak/>
        <w:t>główne przyczyny uszkodzeń, proponuje zalecenia i wariantowe sposoby wzmocnienia uszkodzonych elementów budynku oraz formułuje wnioski końcowe i zalecenia. Ekspertyza powinna być wykonywana przez osobę posiadającą stosowne uprawnienia budowlane lub przez rzeczoznawcę budowlanego o odpowiedniej specjalności.</w:t>
      </w:r>
    </w:p>
    <w:p w14:paraId="1D494F8E" w14:textId="77777777" w:rsidR="00315B4C" w:rsidRPr="00315B4C" w:rsidRDefault="00315B4C" w:rsidP="00315B4C">
      <w:pPr>
        <w:shd w:val="clear" w:color="auto" w:fill="FFFFFF"/>
        <w:spacing w:after="0" w:line="396" w:lineRule="atLeast"/>
        <w:textAlignment w:val="baseline"/>
        <w:rPr>
          <w:rFonts w:ascii="Helvetica" w:eastAsia="Times New Roman" w:hAnsi="Helvetica" w:cs="Times New Roman"/>
          <w:color w:val="222222"/>
          <w:sz w:val="23"/>
          <w:szCs w:val="23"/>
          <w:lang w:eastAsia="pl-PL"/>
        </w:rPr>
      </w:pPr>
      <w:r w:rsidRPr="00315B4C">
        <w:rPr>
          <w:rFonts w:ascii="Helvetica" w:eastAsia="Times New Roman" w:hAnsi="Helvetica" w:cs="Times New Roman"/>
          <w:color w:val="222222"/>
          <w:sz w:val="23"/>
          <w:szCs w:val="23"/>
          <w:lang w:eastAsia="pl-PL"/>
        </w:rPr>
        <w:t> </w:t>
      </w:r>
      <w:r w:rsidRPr="00315B4C">
        <w:rPr>
          <w:rFonts w:ascii="Helvetica" w:eastAsia="Times New Roman" w:hAnsi="Helvetica" w:cs="Times New Roman"/>
          <w:b/>
          <w:bCs/>
          <w:color w:val="222222"/>
          <w:sz w:val="23"/>
          <w:szCs w:val="23"/>
          <w:bdr w:val="none" w:sz="0" w:space="0" w:color="auto" w:frame="1"/>
          <w:lang w:eastAsia="pl-PL"/>
        </w:rPr>
        <w:t>Definicje stopnia zużycia obiektu</w:t>
      </w:r>
    </w:p>
    <w:p w14:paraId="207DBBC7" w14:textId="77777777" w:rsidR="00315B4C" w:rsidRPr="00315B4C" w:rsidRDefault="00315B4C" w:rsidP="00315B4C">
      <w:pPr>
        <w:numPr>
          <w:ilvl w:val="0"/>
          <w:numId w:val="26"/>
        </w:numPr>
        <w:spacing w:after="0" w:line="396" w:lineRule="atLeast"/>
        <w:ind w:left="792"/>
        <w:textAlignment w:val="baseline"/>
        <w:rPr>
          <w:rFonts w:ascii="Helvetica" w:eastAsia="Times New Roman" w:hAnsi="Helvetica" w:cs="Times New Roman"/>
          <w:color w:val="222222"/>
          <w:sz w:val="23"/>
          <w:szCs w:val="23"/>
          <w:lang w:eastAsia="pl-PL"/>
        </w:rPr>
      </w:pPr>
      <w:r w:rsidRPr="00315B4C">
        <w:rPr>
          <w:rFonts w:ascii="Helvetica" w:eastAsia="Times New Roman" w:hAnsi="Helvetica" w:cs="Times New Roman"/>
          <w:b/>
          <w:bCs/>
          <w:i/>
          <w:iCs/>
          <w:color w:val="222222"/>
          <w:sz w:val="23"/>
          <w:szCs w:val="23"/>
          <w:bdr w:val="none" w:sz="0" w:space="0" w:color="auto" w:frame="1"/>
          <w:lang w:eastAsia="pl-PL"/>
        </w:rPr>
        <w:t>USTERKA</w:t>
      </w:r>
      <w:r w:rsidRPr="00315B4C">
        <w:rPr>
          <w:rFonts w:ascii="Helvetica" w:eastAsia="Times New Roman" w:hAnsi="Helvetica" w:cs="Times New Roman"/>
          <w:i/>
          <w:iCs/>
          <w:color w:val="222222"/>
          <w:sz w:val="23"/>
          <w:szCs w:val="23"/>
          <w:bdr w:val="none" w:sz="0" w:space="0" w:color="auto" w:frame="1"/>
          <w:lang w:eastAsia="pl-PL"/>
        </w:rPr>
        <w:t> </w:t>
      </w:r>
      <w:r w:rsidRPr="00315B4C">
        <w:rPr>
          <w:rFonts w:ascii="Helvetica" w:eastAsia="Times New Roman" w:hAnsi="Helvetica" w:cs="Times New Roman"/>
          <w:color w:val="222222"/>
          <w:sz w:val="23"/>
          <w:szCs w:val="23"/>
          <w:lang w:eastAsia="pl-PL"/>
        </w:rPr>
        <w:t>to tyle, co niedokładność, defekt w wykonaniu przedmiotu technicznego, rozbieżność pomiędzy stanem zamierzonym a rzeczywistym</w:t>
      </w:r>
    </w:p>
    <w:p w14:paraId="129975D2" w14:textId="77777777" w:rsidR="00315B4C" w:rsidRPr="00315B4C" w:rsidRDefault="00315B4C" w:rsidP="00315B4C">
      <w:pPr>
        <w:numPr>
          <w:ilvl w:val="0"/>
          <w:numId w:val="26"/>
        </w:numPr>
        <w:spacing w:after="0" w:line="396" w:lineRule="atLeast"/>
        <w:ind w:left="792"/>
        <w:textAlignment w:val="baseline"/>
        <w:rPr>
          <w:rFonts w:ascii="Helvetica" w:eastAsia="Times New Roman" w:hAnsi="Helvetica" w:cs="Times New Roman"/>
          <w:color w:val="222222"/>
          <w:sz w:val="23"/>
          <w:szCs w:val="23"/>
          <w:lang w:eastAsia="pl-PL"/>
        </w:rPr>
      </w:pPr>
      <w:r w:rsidRPr="00315B4C">
        <w:rPr>
          <w:rFonts w:ascii="Helvetica" w:eastAsia="Times New Roman" w:hAnsi="Helvetica" w:cs="Times New Roman"/>
          <w:b/>
          <w:bCs/>
          <w:i/>
          <w:iCs/>
          <w:color w:val="222222"/>
          <w:sz w:val="23"/>
          <w:szCs w:val="23"/>
          <w:bdr w:val="none" w:sz="0" w:space="0" w:color="auto" w:frame="1"/>
          <w:lang w:eastAsia="pl-PL"/>
        </w:rPr>
        <w:t>WADA</w:t>
      </w:r>
      <w:r w:rsidRPr="00315B4C">
        <w:rPr>
          <w:rFonts w:ascii="Helvetica" w:eastAsia="Times New Roman" w:hAnsi="Helvetica" w:cs="Times New Roman"/>
          <w:i/>
          <w:iCs/>
          <w:color w:val="222222"/>
          <w:sz w:val="23"/>
          <w:szCs w:val="23"/>
          <w:bdr w:val="none" w:sz="0" w:space="0" w:color="auto" w:frame="1"/>
          <w:lang w:eastAsia="pl-PL"/>
        </w:rPr>
        <w:t> </w:t>
      </w:r>
      <w:r w:rsidRPr="00315B4C">
        <w:rPr>
          <w:rFonts w:ascii="Helvetica" w:eastAsia="Times New Roman" w:hAnsi="Helvetica" w:cs="Times New Roman"/>
          <w:color w:val="222222"/>
          <w:sz w:val="23"/>
          <w:szCs w:val="23"/>
          <w:lang w:eastAsia="pl-PL"/>
        </w:rPr>
        <w:t>to błąd, niewłaściwość, nieprawidłowość, rozbieżność między stanem pożądanym z obiektywnego punktu widzenia a stanem rzeczywistym</w:t>
      </w:r>
    </w:p>
    <w:p w14:paraId="2449B96E" w14:textId="77777777" w:rsidR="00315B4C" w:rsidRPr="00315B4C" w:rsidRDefault="00315B4C" w:rsidP="00315B4C">
      <w:pPr>
        <w:numPr>
          <w:ilvl w:val="0"/>
          <w:numId w:val="26"/>
        </w:numPr>
        <w:spacing w:after="0" w:line="396" w:lineRule="atLeast"/>
        <w:ind w:left="792"/>
        <w:textAlignment w:val="baseline"/>
        <w:rPr>
          <w:rFonts w:ascii="Helvetica" w:eastAsia="Times New Roman" w:hAnsi="Helvetica" w:cs="Times New Roman"/>
          <w:color w:val="222222"/>
          <w:sz w:val="23"/>
          <w:szCs w:val="23"/>
          <w:lang w:eastAsia="pl-PL"/>
        </w:rPr>
      </w:pPr>
      <w:r w:rsidRPr="00315B4C">
        <w:rPr>
          <w:rFonts w:ascii="Helvetica" w:eastAsia="Times New Roman" w:hAnsi="Helvetica" w:cs="Times New Roman"/>
          <w:b/>
          <w:bCs/>
          <w:i/>
          <w:iCs/>
          <w:color w:val="222222"/>
          <w:sz w:val="23"/>
          <w:szCs w:val="23"/>
          <w:bdr w:val="none" w:sz="0" w:space="0" w:color="auto" w:frame="1"/>
          <w:lang w:eastAsia="pl-PL"/>
        </w:rPr>
        <w:t>USZKODZENIE</w:t>
      </w:r>
      <w:r w:rsidRPr="00315B4C">
        <w:rPr>
          <w:rFonts w:ascii="Helvetica" w:eastAsia="Times New Roman" w:hAnsi="Helvetica" w:cs="Times New Roman"/>
          <w:i/>
          <w:iCs/>
          <w:color w:val="222222"/>
          <w:sz w:val="23"/>
          <w:szCs w:val="23"/>
          <w:bdr w:val="none" w:sz="0" w:space="0" w:color="auto" w:frame="1"/>
          <w:lang w:eastAsia="pl-PL"/>
        </w:rPr>
        <w:t> </w:t>
      </w:r>
      <w:r w:rsidRPr="00315B4C">
        <w:rPr>
          <w:rFonts w:ascii="Helvetica" w:eastAsia="Times New Roman" w:hAnsi="Helvetica" w:cs="Times New Roman"/>
          <w:color w:val="222222"/>
          <w:sz w:val="23"/>
          <w:szCs w:val="23"/>
          <w:lang w:eastAsia="pl-PL"/>
        </w:rPr>
        <w:t>jest to zmiana mechaniczna, fizyczna i chemiczna a w konsekwencji zmiana postaciowa i strukturalna w elemencie konstrukcyjnym obiektu, niepowodująca istotnego zakłócenia jego użytkowana i nie stanowiąca w momencie jej stwierdzenia niebezpieczeństwa dla wytrzymałości, stateczności i sztywności konstrukcji</w:t>
      </w:r>
    </w:p>
    <w:p w14:paraId="3B5B7705" w14:textId="77777777" w:rsidR="00315B4C" w:rsidRPr="00315B4C" w:rsidRDefault="00315B4C" w:rsidP="00315B4C">
      <w:pPr>
        <w:numPr>
          <w:ilvl w:val="0"/>
          <w:numId w:val="26"/>
        </w:numPr>
        <w:spacing w:after="0" w:line="396" w:lineRule="atLeast"/>
        <w:ind w:left="792"/>
        <w:textAlignment w:val="baseline"/>
        <w:rPr>
          <w:rFonts w:ascii="Helvetica" w:eastAsia="Times New Roman" w:hAnsi="Helvetica" w:cs="Times New Roman"/>
          <w:color w:val="222222"/>
          <w:sz w:val="23"/>
          <w:szCs w:val="23"/>
          <w:lang w:eastAsia="pl-PL"/>
        </w:rPr>
      </w:pPr>
      <w:r w:rsidRPr="00315B4C">
        <w:rPr>
          <w:rFonts w:ascii="Helvetica" w:eastAsia="Times New Roman" w:hAnsi="Helvetica" w:cs="Times New Roman"/>
          <w:b/>
          <w:bCs/>
          <w:i/>
          <w:iCs/>
          <w:color w:val="222222"/>
          <w:sz w:val="23"/>
          <w:szCs w:val="23"/>
          <w:bdr w:val="none" w:sz="0" w:space="0" w:color="auto" w:frame="1"/>
          <w:lang w:eastAsia="pl-PL"/>
        </w:rPr>
        <w:t>AWARIA</w:t>
      </w:r>
      <w:r w:rsidRPr="00315B4C">
        <w:rPr>
          <w:rFonts w:ascii="Helvetica" w:eastAsia="Times New Roman" w:hAnsi="Helvetica" w:cs="Times New Roman"/>
          <w:i/>
          <w:iCs/>
          <w:color w:val="222222"/>
          <w:sz w:val="23"/>
          <w:szCs w:val="23"/>
          <w:bdr w:val="none" w:sz="0" w:space="0" w:color="auto" w:frame="1"/>
          <w:lang w:eastAsia="pl-PL"/>
        </w:rPr>
        <w:t> </w:t>
      </w:r>
      <w:r w:rsidRPr="00315B4C">
        <w:rPr>
          <w:rFonts w:ascii="Helvetica" w:eastAsia="Times New Roman" w:hAnsi="Helvetica" w:cs="Times New Roman"/>
          <w:color w:val="222222"/>
          <w:sz w:val="23"/>
          <w:szCs w:val="23"/>
          <w:lang w:eastAsia="pl-PL"/>
        </w:rPr>
        <w:t>jest to uszkodzenie elementu lub elementów konstrukcji powodujące zaburzenia w eksploatacji obiektu, które może stanowić niebezpieczeństwo dla życia i zdrowia ludzkiego</w:t>
      </w:r>
    </w:p>
    <w:p w14:paraId="3EF1CE49" w14:textId="77777777" w:rsidR="00315B4C" w:rsidRPr="00315B4C" w:rsidRDefault="00315B4C" w:rsidP="00315B4C">
      <w:pPr>
        <w:numPr>
          <w:ilvl w:val="0"/>
          <w:numId w:val="26"/>
        </w:numPr>
        <w:spacing w:after="0" w:line="396" w:lineRule="atLeast"/>
        <w:ind w:left="792"/>
        <w:textAlignment w:val="baseline"/>
        <w:rPr>
          <w:rFonts w:ascii="Helvetica" w:eastAsia="Times New Roman" w:hAnsi="Helvetica" w:cs="Times New Roman"/>
          <w:color w:val="222222"/>
          <w:sz w:val="23"/>
          <w:szCs w:val="23"/>
          <w:lang w:eastAsia="pl-PL"/>
        </w:rPr>
      </w:pPr>
      <w:r w:rsidRPr="00315B4C">
        <w:rPr>
          <w:rFonts w:ascii="Helvetica" w:eastAsia="Times New Roman" w:hAnsi="Helvetica" w:cs="Times New Roman"/>
          <w:b/>
          <w:bCs/>
          <w:i/>
          <w:iCs/>
          <w:color w:val="222222"/>
          <w:sz w:val="23"/>
          <w:szCs w:val="23"/>
          <w:bdr w:val="none" w:sz="0" w:space="0" w:color="auto" w:frame="1"/>
          <w:lang w:eastAsia="pl-PL"/>
        </w:rPr>
        <w:t>KATASTROFA</w:t>
      </w:r>
      <w:r w:rsidRPr="00315B4C">
        <w:rPr>
          <w:rFonts w:ascii="Helvetica" w:eastAsia="Times New Roman" w:hAnsi="Helvetica" w:cs="Times New Roman"/>
          <w:i/>
          <w:iCs/>
          <w:color w:val="222222"/>
          <w:sz w:val="23"/>
          <w:szCs w:val="23"/>
          <w:bdr w:val="none" w:sz="0" w:space="0" w:color="auto" w:frame="1"/>
          <w:lang w:eastAsia="pl-PL"/>
        </w:rPr>
        <w:t> </w:t>
      </w:r>
      <w:r w:rsidRPr="00315B4C">
        <w:rPr>
          <w:rFonts w:ascii="Helvetica" w:eastAsia="Times New Roman" w:hAnsi="Helvetica" w:cs="Times New Roman"/>
          <w:color w:val="222222"/>
          <w:sz w:val="23"/>
          <w:szCs w:val="23"/>
          <w:lang w:eastAsia="pl-PL"/>
        </w:rPr>
        <w:t>to nagłe zniszczenie konstrukcji uniemożliwiające dalsze jej użytkowanie</w:t>
      </w:r>
    </w:p>
    <w:p w14:paraId="20E6821B" w14:textId="77777777" w:rsidR="00315B4C" w:rsidRPr="00315B4C" w:rsidRDefault="00315B4C" w:rsidP="00315B4C">
      <w:pPr>
        <w:shd w:val="clear" w:color="auto" w:fill="FFFFFF"/>
        <w:spacing w:after="168" w:line="240" w:lineRule="auto"/>
        <w:textAlignment w:val="baseline"/>
        <w:outlineLvl w:val="1"/>
        <w:rPr>
          <w:rFonts w:ascii="Helvetica" w:eastAsia="Times New Roman" w:hAnsi="Helvetica" w:cs="Times New Roman"/>
          <w:color w:val="000000"/>
          <w:sz w:val="36"/>
          <w:szCs w:val="36"/>
          <w:lang w:eastAsia="pl-PL"/>
        </w:rPr>
      </w:pPr>
      <w:r w:rsidRPr="00315B4C">
        <w:rPr>
          <w:rFonts w:ascii="Helvetica" w:eastAsia="Times New Roman" w:hAnsi="Helvetica" w:cs="Times New Roman"/>
          <w:color w:val="000000"/>
          <w:sz w:val="36"/>
          <w:szCs w:val="36"/>
          <w:lang w:eastAsia="pl-PL"/>
        </w:rPr>
        <w:t> </w:t>
      </w:r>
    </w:p>
    <w:p w14:paraId="461A0A38" w14:textId="77777777" w:rsidR="00315B4C" w:rsidRPr="00315B4C" w:rsidRDefault="00315B4C" w:rsidP="00315B4C">
      <w:pPr>
        <w:shd w:val="clear" w:color="auto" w:fill="FFFFFF"/>
        <w:spacing w:after="168" w:line="240" w:lineRule="auto"/>
        <w:textAlignment w:val="baseline"/>
        <w:outlineLvl w:val="1"/>
        <w:rPr>
          <w:rFonts w:ascii="Helvetica" w:eastAsia="Times New Roman" w:hAnsi="Helvetica" w:cs="Times New Roman"/>
          <w:color w:val="000000"/>
          <w:sz w:val="36"/>
          <w:szCs w:val="36"/>
          <w:lang w:eastAsia="pl-PL"/>
        </w:rPr>
      </w:pPr>
      <w:r w:rsidRPr="00315B4C">
        <w:rPr>
          <w:rFonts w:ascii="Helvetica" w:eastAsia="Times New Roman" w:hAnsi="Helvetica" w:cs="Times New Roman"/>
          <w:color w:val="000000"/>
          <w:sz w:val="36"/>
          <w:szCs w:val="36"/>
          <w:lang w:eastAsia="pl-PL"/>
        </w:rPr>
        <w:t>Ogólny podział badań konstrukcji budowlanych</w:t>
      </w:r>
    </w:p>
    <w:p w14:paraId="7006D9F6" w14:textId="77777777" w:rsidR="00315B4C" w:rsidRPr="00315B4C" w:rsidRDefault="00315B4C" w:rsidP="00315B4C">
      <w:pPr>
        <w:shd w:val="clear" w:color="auto" w:fill="FFFFFF"/>
        <w:spacing w:after="0" w:line="396" w:lineRule="atLeast"/>
        <w:textAlignment w:val="baseline"/>
        <w:rPr>
          <w:rFonts w:ascii="Helvetica" w:eastAsia="Times New Roman" w:hAnsi="Helvetica" w:cs="Times New Roman"/>
          <w:color w:val="222222"/>
          <w:sz w:val="23"/>
          <w:szCs w:val="23"/>
          <w:lang w:eastAsia="pl-PL"/>
        </w:rPr>
      </w:pPr>
      <w:r w:rsidRPr="00315B4C">
        <w:rPr>
          <w:rFonts w:ascii="Helvetica" w:eastAsia="Times New Roman" w:hAnsi="Helvetica" w:cs="Times New Roman"/>
          <w:b/>
          <w:bCs/>
          <w:color w:val="222222"/>
          <w:sz w:val="23"/>
          <w:szCs w:val="23"/>
          <w:bdr w:val="none" w:sz="0" w:space="0" w:color="auto" w:frame="1"/>
          <w:lang w:eastAsia="pl-PL"/>
        </w:rPr>
        <w:t>Badania konstrukcji budowlanych</w:t>
      </w:r>
      <w:r w:rsidRPr="00315B4C">
        <w:rPr>
          <w:rFonts w:ascii="Helvetica" w:eastAsia="Times New Roman" w:hAnsi="Helvetica" w:cs="Times New Roman"/>
          <w:color w:val="222222"/>
          <w:sz w:val="23"/>
          <w:szCs w:val="23"/>
          <w:lang w:eastAsia="pl-PL"/>
        </w:rPr>
        <w:t> dzieli się na grupy umożliwiające ocenę ich poszczególnych parametrów fizyko – chemicznych, geometrii, zasięgu degradacji i skażenia substancjami szkodliwymi, właściwości ochronnych betonu względem zbrojenia oraz określenie rodzaju i zasięgu wad wewnętrznych:</w:t>
      </w:r>
    </w:p>
    <w:p w14:paraId="51E4A77B" w14:textId="77777777" w:rsidR="00315B4C" w:rsidRPr="00315B4C" w:rsidRDefault="00315B4C" w:rsidP="00315B4C">
      <w:pPr>
        <w:numPr>
          <w:ilvl w:val="0"/>
          <w:numId w:val="30"/>
        </w:numPr>
        <w:spacing w:after="0" w:line="396" w:lineRule="atLeast"/>
        <w:ind w:left="792"/>
        <w:textAlignment w:val="baseline"/>
        <w:rPr>
          <w:rFonts w:ascii="Helvetica" w:eastAsia="Times New Roman" w:hAnsi="Helvetica" w:cs="Times New Roman"/>
          <w:color w:val="222222"/>
          <w:sz w:val="23"/>
          <w:szCs w:val="23"/>
          <w:lang w:eastAsia="pl-PL"/>
        </w:rPr>
      </w:pPr>
      <w:r w:rsidRPr="00315B4C">
        <w:rPr>
          <w:rFonts w:ascii="Helvetica" w:eastAsia="Times New Roman" w:hAnsi="Helvetica" w:cs="Times New Roman"/>
          <w:b/>
          <w:bCs/>
          <w:color w:val="222222"/>
          <w:sz w:val="23"/>
          <w:szCs w:val="23"/>
          <w:bdr w:val="none" w:sz="0" w:space="0" w:color="auto" w:frame="1"/>
          <w:lang w:eastAsia="pl-PL"/>
        </w:rPr>
        <w:t>Jakość i wytrzymałość materiałów</w:t>
      </w:r>
      <w:r w:rsidRPr="00315B4C">
        <w:rPr>
          <w:rFonts w:ascii="Helvetica" w:eastAsia="Times New Roman" w:hAnsi="Helvetica" w:cs="Times New Roman"/>
          <w:color w:val="222222"/>
          <w:sz w:val="23"/>
          <w:szCs w:val="23"/>
          <w:lang w:eastAsia="pl-PL"/>
        </w:rPr>
        <w:t> - m.in. jednorodność, wytrzymałość na ściskanie, przyczepność, wodoszczelność</w:t>
      </w:r>
    </w:p>
    <w:p w14:paraId="4BF9EFED" w14:textId="77777777" w:rsidR="00315B4C" w:rsidRPr="00315B4C" w:rsidRDefault="00315B4C" w:rsidP="00315B4C">
      <w:pPr>
        <w:numPr>
          <w:ilvl w:val="0"/>
          <w:numId w:val="30"/>
        </w:numPr>
        <w:spacing w:after="0" w:line="396" w:lineRule="atLeast"/>
        <w:ind w:left="792"/>
        <w:textAlignment w:val="baseline"/>
        <w:rPr>
          <w:rFonts w:ascii="Helvetica" w:eastAsia="Times New Roman" w:hAnsi="Helvetica" w:cs="Times New Roman"/>
          <w:color w:val="222222"/>
          <w:sz w:val="23"/>
          <w:szCs w:val="23"/>
          <w:lang w:eastAsia="pl-PL"/>
        </w:rPr>
      </w:pPr>
      <w:r w:rsidRPr="00315B4C">
        <w:rPr>
          <w:rFonts w:ascii="Helvetica" w:eastAsia="Times New Roman" w:hAnsi="Helvetica" w:cs="Times New Roman"/>
          <w:b/>
          <w:bCs/>
          <w:color w:val="222222"/>
          <w:sz w:val="23"/>
          <w:szCs w:val="23"/>
          <w:bdr w:val="none" w:sz="0" w:space="0" w:color="auto" w:frame="1"/>
          <w:lang w:eastAsia="pl-PL"/>
        </w:rPr>
        <w:t>Geometria i elementy uzbrojenia w konstrukcji</w:t>
      </w:r>
      <w:r w:rsidRPr="00315B4C">
        <w:rPr>
          <w:rFonts w:ascii="Helvetica" w:eastAsia="Times New Roman" w:hAnsi="Helvetica" w:cs="Times New Roman"/>
          <w:color w:val="222222"/>
          <w:sz w:val="23"/>
          <w:szCs w:val="23"/>
          <w:lang w:eastAsia="pl-PL"/>
        </w:rPr>
        <w:t> - lokalizacja elementów i wolnych przestrzeni w konstrukcji oraz pomiar grubości elementów betonowych dostępnych z jednej strony</w:t>
      </w:r>
    </w:p>
    <w:p w14:paraId="4E76338F" w14:textId="77777777" w:rsidR="00315B4C" w:rsidRPr="00315B4C" w:rsidRDefault="00315B4C" w:rsidP="00315B4C">
      <w:pPr>
        <w:numPr>
          <w:ilvl w:val="0"/>
          <w:numId w:val="30"/>
        </w:numPr>
        <w:spacing w:after="0" w:line="396" w:lineRule="atLeast"/>
        <w:ind w:left="792"/>
        <w:textAlignment w:val="baseline"/>
        <w:rPr>
          <w:rFonts w:ascii="Helvetica" w:eastAsia="Times New Roman" w:hAnsi="Helvetica" w:cs="Times New Roman"/>
          <w:color w:val="222222"/>
          <w:sz w:val="23"/>
          <w:szCs w:val="23"/>
          <w:lang w:eastAsia="pl-PL"/>
        </w:rPr>
      </w:pPr>
      <w:r w:rsidRPr="00315B4C">
        <w:rPr>
          <w:rFonts w:ascii="Helvetica" w:eastAsia="Times New Roman" w:hAnsi="Helvetica" w:cs="Times New Roman"/>
          <w:b/>
          <w:bCs/>
          <w:color w:val="222222"/>
          <w:sz w:val="23"/>
          <w:szCs w:val="23"/>
          <w:bdr w:val="none" w:sz="0" w:space="0" w:color="auto" w:frame="1"/>
          <w:lang w:eastAsia="pl-PL"/>
        </w:rPr>
        <w:t>Defektoskopia konstrukcji</w:t>
      </w:r>
      <w:r w:rsidRPr="00315B4C">
        <w:rPr>
          <w:rFonts w:ascii="Helvetica" w:eastAsia="Times New Roman" w:hAnsi="Helvetica" w:cs="Times New Roman"/>
          <w:color w:val="222222"/>
          <w:sz w:val="23"/>
          <w:szCs w:val="23"/>
          <w:lang w:eastAsia="pl-PL"/>
        </w:rPr>
        <w:t> - wykrywanie wad wewnętrznych w konstrukcjach z betonu zbrojonego</w:t>
      </w:r>
    </w:p>
    <w:p w14:paraId="27A4D456" w14:textId="77777777" w:rsidR="00315B4C" w:rsidRPr="00315B4C" w:rsidRDefault="00315B4C" w:rsidP="00315B4C">
      <w:pPr>
        <w:numPr>
          <w:ilvl w:val="0"/>
          <w:numId w:val="30"/>
        </w:numPr>
        <w:spacing w:after="0" w:line="396" w:lineRule="atLeast"/>
        <w:ind w:left="792"/>
        <w:textAlignment w:val="baseline"/>
        <w:rPr>
          <w:rFonts w:ascii="Helvetica" w:eastAsia="Times New Roman" w:hAnsi="Helvetica" w:cs="Times New Roman"/>
          <w:color w:val="222222"/>
          <w:sz w:val="23"/>
          <w:szCs w:val="23"/>
          <w:lang w:eastAsia="pl-PL"/>
        </w:rPr>
      </w:pPr>
      <w:r w:rsidRPr="00315B4C">
        <w:rPr>
          <w:rFonts w:ascii="Helvetica" w:eastAsia="Times New Roman" w:hAnsi="Helvetica" w:cs="Times New Roman"/>
          <w:b/>
          <w:bCs/>
          <w:color w:val="222222"/>
          <w:sz w:val="23"/>
          <w:szCs w:val="23"/>
          <w:bdr w:val="none" w:sz="0" w:space="0" w:color="auto" w:frame="1"/>
          <w:lang w:eastAsia="pl-PL"/>
        </w:rPr>
        <w:t>Korozja betonu i zbrojenia</w:t>
      </w:r>
      <w:r w:rsidRPr="00315B4C">
        <w:rPr>
          <w:rFonts w:ascii="Helvetica" w:eastAsia="Times New Roman" w:hAnsi="Helvetica" w:cs="Times New Roman"/>
          <w:color w:val="222222"/>
          <w:sz w:val="23"/>
          <w:szCs w:val="23"/>
          <w:lang w:eastAsia="pl-PL"/>
        </w:rPr>
        <w:t> - badania podstawowe oraz metody zaawansowane wykrywania obszarów aktywnej korozji zbrojenia w konstrukcjach betonowych</w:t>
      </w:r>
    </w:p>
    <w:p w14:paraId="18A5F17D" w14:textId="7F0093DB" w:rsidR="00315B4C" w:rsidRDefault="0084705E" w:rsidP="00315B4C">
      <w:pPr>
        <w:shd w:val="clear" w:color="auto" w:fill="FFFFFF"/>
        <w:spacing w:after="120" w:line="240" w:lineRule="auto"/>
        <w:textAlignment w:val="baseline"/>
        <w:outlineLvl w:val="4"/>
        <w:rPr>
          <w:rFonts w:ascii="Helvetica" w:eastAsia="Times New Roman" w:hAnsi="Helvetica" w:cs="Times New Roman"/>
          <w:b/>
          <w:bCs/>
          <w:color w:val="000000"/>
          <w:sz w:val="24"/>
          <w:szCs w:val="24"/>
          <w:lang w:eastAsia="pl-PL"/>
        </w:rPr>
      </w:pPr>
      <w:r w:rsidRPr="00016AF0">
        <w:rPr>
          <w:rFonts w:ascii="Arial" w:hAnsi="Arial" w:cs="Arial"/>
          <w:sz w:val="32"/>
          <w:szCs w:val="32"/>
        </w:rPr>
        <w:lastRenderedPageBreak/>
        <w:t>TEMAT:</w:t>
      </w:r>
      <w:r>
        <w:rPr>
          <w:rFonts w:ascii="Arial" w:hAnsi="Arial" w:cs="Arial"/>
          <w:sz w:val="32"/>
          <w:szCs w:val="32"/>
        </w:rPr>
        <w:t xml:space="preserve"> WZMACNIANIE I NAPRAWA FUNDAMENTÓW.</w:t>
      </w:r>
    </w:p>
    <w:p w14:paraId="75AACE9F" w14:textId="77777777" w:rsidR="0084705E" w:rsidRDefault="0084705E" w:rsidP="0084705E">
      <w:pPr>
        <w:pStyle w:val="Nagwek2"/>
        <w:spacing w:before="300" w:beforeAutospacing="0" w:after="450" w:afterAutospacing="0"/>
        <w:rPr>
          <w:rFonts w:ascii="inherit" w:hAnsi="inherit"/>
          <w:b w:val="0"/>
          <w:bCs w:val="0"/>
          <w:caps/>
          <w:color w:val="000000"/>
        </w:rPr>
      </w:pPr>
      <w:r>
        <w:rPr>
          <w:rFonts w:ascii="inherit" w:hAnsi="inherit"/>
          <w:b w:val="0"/>
          <w:bCs w:val="0"/>
          <w:caps/>
          <w:color w:val="000000"/>
        </w:rPr>
        <w:t>WIERCENIE OTWORÓW</w:t>
      </w:r>
    </w:p>
    <w:p w14:paraId="34C5AEC3" w14:textId="77777777" w:rsidR="0084705E" w:rsidRDefault="0084705E" w:rsidP="0084705E">
      <w:pPr>
        <w:pStyle w:val="description"/>
        <w:spacing w:before="0" w:beforeAutospacing="0" w:after="150" w:afterAutospacing="0"/>
        <w:rPr>
          <w:rFonts w:ascii="Source Sans Pro" w:hAnsi="Source Sans Pro"/>
          <w:color w:val="555555"/>
          <w:sz w:val="27"/>
          <w:szCs w:val="27"/>
        </w:rPr>
      </w:pPr>
      <w:r>
        <w:rPr>
          <w:rFonts w:ascii="Source Sans Pro" w:hAnsi="Source Sans Pro"/>
          <w:color w:val="555555"/>
          <w:sz w:val="27"/>
          <w:szCs w:val="27"/>
        </w:rPr>
        <w:t xml:space="preserve">Technika diamentowa pozwala na </w:t>
      </w:r>
      <w:proofErr w:type="spellStart"/>
      <w:r>
        <w:rPr>
          <w:rFonts w:ascii="Source Sans Pro" w:hAnsi="Source Sans Pro"/>
          <w:color w:val="555555"/>
          <w:sz w:val="27"/>
          <w:szCs w:val="27"/>
        </w:rPr>
        <w:t>bezudarowe</w:t>
      </w:r>
      <w:proofErr w:type="spellEnd"/>
      <w:r>
        <w:rPr>
          <w:rFonts w:ascii="Source Sans Pro" w:hAnsi="Source Sans Pro"/>
          <w:color w:val="555555"/>
          <w:sz w:val="27"/>
          <w:szCs w:val="27"/>
        </w:rPr>
        <w:t xml:space="preserve"> i bezpyłowe wykonywanie otworów o średnicy od fi=10mm do fi=1200 mm. Przewierty mogą być wykonane pod dobrowolnie wybranym kątem nachylenia.</w:t>
      </w:r>
      <w:r>
        <w:rPr>
          <w:rFonts w:ascii="Source Sans Pro" w:hAnsi="Source Sans Pro"/>
          <w:color w:val="555555"/>
          <w:sz w:val="27"/>
          <w:szCs w:val="27"/>
        </w:rPr>
        <w:br/>
      </w:r>
      <w:r>
        <w:rPr>
          <w:rFonts w:ascii="Source Sans Pro" w:hAnsi="Source Sans Pro"/>
          <w:color w:val="555555"/>
          <w:sz w:val="27"/>
          <w:szCs w:val="27"/>
        </w:rPr>
        <w:br/>
        <w:t>Zalety: brak drgań, które mogą mieć wpływ na konstrukcję obiektu, precyzyjność, niski poziom hałasu</w:t>
      </w:r>
    </w:p>
    <w:p w14:paraId="1ECE3234" w14:textId="77777777" w:rsidR="0084705E" w:rsidRDefault="0084705E" w:rsidP="0084705E">
      <w:pPr>
        <w:pStyle w:val="Nagwek2"/>
        <w:shd w:val="clear" w:color="auto" w:fill="FFFFFF"/>
        <w:spacing w:before="300" w:beforeAutospacing="0" w:after="450" w:afterAutospacing="0"/>
        <w:rPr>
          <w:rFonts w:ascii="inherit" w:hAnsi="inherit"/>
          <w:b w:val="0"/>
          <w:bCs w:val="0"/>
          <w:caps/>
          <w:color w:val="000000"/>
        </w:rPr>
      </w:pPr>
      <w:r>
        <w:rPr>
          <w:rFonts w:ascii="inherit" w:hAnsi="inherit"/>
          <w:b w:val="0"/>
          <w:bCs w:val="0"/>
          <w:caps/>
          <w:color w:val="000000"/>
        </w:rPr>
        <w:t>CIĘCIE</w:t>
      </w:r>
    </w:p>
    <w:p w14:paraId="6768B3AE" w14:textId="77777777" w:rsidR="0084705E" w:rsidRDefault="0084705E" w:rsidP="0084705E">
      <w:pPr>
        <w:pStyle w:val="description"/>
        <w:shd w:val="clear" w:color="auto" w:fill="FFFFFF"/>
        <w:spacing w:before="0" w:beforeAutospacing="0" w:after="150" w:afterAutospacing="0"/>
        <w:rPr>
          <w:rFonts w:ascii="Source Sans Pro" w:hAnsi="Source Sans Pro"/>
          <w:color w:val="555555"/>
          <w:sz w:val="27"/>
          <w:szCs w:val="27"/>
        </w:rPr>
      </w:pPr>
      <w:r>
        <w:rPr>
          <w:rFonts w:ascii="Source Sans Pro" w:hAnsi="Source Sans Pro"/>
          <w:color w:val="555555"/>
          <w:sz w:val="27"/>
          <w:szCs w:val="27"/>
        </w:rPr>
        <w:t>Cięcie wykonywane jest techniką diamentową przy użyciu pił diamentowych.</w:t>
      </w:r>
      <w:r>
        <w:rPr>
          <w:rFonts w:ascii="Source Sans Pro" w:hAnsi="Source Sans Pro"/>
          <w:color w:val="555555"/>
          <w:sz w:val="27"/>
          <w:szCs w:val="27"/>
        </w:rPr>
        <w:br/>
      </w:r>
      <w:r>
        <w:rPr>
          <w:rFonts w:ascii="Source Sans Pro" w:hAnsi="Source Sans Pro"/>
          <w:color w:val="555555"/>
          <w:sz w:val="27"/>
          <w:szCs w:val="27"/>
        </w:rPr>
        <w:br/>
        <w:t xml:space="preserve">Ze względu na swoje możliwości i zalety technika ta ma wiele zastosowań w różnego rodzaju pracach, </w:t>
      </w:r>
      <w:proofErr w:type="spellStart"/>
      <w:r>
        <w:rPr>
          <w:rFonts w:ascii="Source Sans Pro" w:hAnsi="Source Sans Pro"/>
          <w:color w:val="555555"/>
          <w:sz w:val="27"/>
          <w:szCs w:val="27"/>
        </w:rPr>
        <w:t>np</w:t>
      </w:r>
      <w:proofErr w:type="spellEnd"/>
      <w:r>
        <w:rPr>
          <w:rFonts w:ascii="Source Sans Pro" w:hAnsi="Source Sans Pro"/>
          <w:color w:val="555555"/>
          <w:sz w:val="27"/>
          <w:szCs w:val="27"/>
        </w:rPr>
        <w:t>: cięcie nawierzchni, cięcie ścian, cięcie materiału zbrojonego, ciecia skośne, cięcia schodów, wycinanie drzwi, wycinanie okien, oraz innych według potrzeb</w:t>
      </w:r>
    </w:p>
    <w:p w14:paraId="36C1FC4B" w14:textId="77777777" w:rsidR="0084705E" w:rsidRDefault="0084705E" w:rsidP="0084705E">
      <w:pPr>
        <w:pStyle w:val="Nagwek2"/>
        <w:spacing w:before="300" w:beforeAutospacing="0" w:after="450" w:afterAutospacing="0"/>
        <w:rPr>
          <w:rFonts w:ascii="inherit" w:hAnsi="inherit"/>
          <w:b w:val="0"/>
          <w:bCs w:val="0"/>
          <w:caps/>
          <w:color w:val="000000"/>
        </w:rPr>
      </w:pPr>
      <w:r>
        <w:rPr>
          <w:rFonts w:ascii="inherit" w:hAnsi="inherit"/>
          <w:b w:val="0"/>
          <w:bCs w:val="0"/>
          <w:caps/>
          <w:color w:val="000000"/>
        </w:rPr>
        <w:t>WZMOCNIENIA KONSTRUKCJI</w:t>
      </w:r>
    </w:p>
    <w:p w14:paraId="4AF89A2B" w14:textId="77777777" w:rsidR="0084705E" w:rsidRDefault="0084705E" w:rsidP="0084705E">
      <w:pPr>
        <w:pStyle w:val="description"/>
        <w:spacing w:before="0" w:beforeAutospacing="0" w:after="150" w:afterAutospacing="0"/>
        <w:rPr>
          <w:rFonts w:ascii="Source Sans Pro" w:hAnsi="Source Sans Pro"/>
          <w:color w:val="555555"/>
          <w:sz w:val="27"/>
          <w:szCs w:val="27"/>
        </w:rPr>
      </w:pPr>
      <w:r>
        <w:rPr>
          <w:rFonts w:ascii="Source Sans Pro" w:hAnsi="Source Sans Pro"/>
          <w:color w:val="555555"/>
          <w:sz w:val="27"/>
          <w:szCs w:val="27"/>
        </w:rPr>
        <w:t>Wzmocnienia konstrukcji taśmami węglowymi, sprężanie taśm węglowych, wzmocnienia konstrukcji matami węglowymi, wzmocnienia konstrukcji matami szklanymi, wzmacnianie i uszczelnianie konstrukcji metodami iniekcyjnymi, wzmacnianie konstrukcji elementami stalowymi, naprawa żelbetu materiałami PCC, wykonywanie izolacji poziomych techniką iniekcyjną</w:t>
      </w:r>
    </w:p>
    <w:p w14:paraId="3E3F440E" w14:textId="77777777" w:rsidR="0084705E" w:rsidRDefault="0084705E" w:rsidP="0084705E">
      <w:pPr>
        <w:pStyle w:val="Nagwek2"/>
        <w:shd w:val="clear" w:color="auto" w:fill="FFFFFF"/>
        <w:spacing w:before="300" w:beforeAutospacing="0" w:after="450" w:afterAutospacing="0"/>
        <w:rPr>
          <w:rFonts w:ascii="inherit" w:hAnsi="inherit"/>
          <w:b w:val="0"/>
          <w:bCs w:val="0"/>
          <w:caps/>
          <w:color w:val="000000"/>
        </w:rPr>
      </w:pPr>
      <w:r>
        <w:rPr>
          <w:rFonts w:ascii="inherit" w:hAnsi="inherit"/>
          <w:b w:val="0"/>
          <w:bCs w:val="0"/>
          <w:caps/>
          <w:color w:val="000000"/>
        </w:rPr>
        <w:t>INIEKCJE CIŚNIENIOWE</w:t>
      </w:r>
    </w:p>
    <w:p w14:paraId="1C229E29" w14:textId="77777777" w:rsidR="0084705E" w:rsidRDefault="0084705E" w:rsidP="0084705E">
      <w:pPr>
        <w:pStyle w:val="description"/>
        <w:shd w:val="clear" w:color="auto" w:fill="FFFFFF"/>
        <w:spacing w:before="0" w:beforeAutospacing="0" w:after="150" w:afterAutospacing="0"/>
        <w:rPr>
          <w:rFonts w:ascii="Source Sans Pro" w:hAnsi="Source Sans Pro"/>
          <w:color w:val="555555"/>
          <w:sz w:val="27"/>
          <w:szCs w:val="27"/>
        </w:rPr>
      </w:pPr>
      <w:r>
        <w:rPr>
          <w:rFonts w:ascii="Source Sans Pro" w:hAnsi="Source Sans Pro"/>
          <w:color w:val="555555"/>
          <w:sz w:val="27"/>
          <w:szCs w:val="27"/>
        </w:rPr>
        <w:t>Pęknięcia jakie pojawiają się w konstrukcji skracają jej żywotność oraz obniżają bezpieczeństwo. Iniekcje ciśnieniowe to nowoczesne rozwiązanie przywracające funkcjonalność, nośność i maksymalne bezpieczeństwo powierzchni betonowych, ceglanych czy kamiennych. Otwory są wypełniane specjalną substancją uszczelniającą pod ciśnieniem co skutecznie likwiduje pęknięcia i ubytki.</w:t>
      </w:r>
      <w:r>
        <w:rPr>
          <w:rFonts w:ascii="Source Sans Pro" w:hAnsi="Source Sans Pro"/>
          <w:color w:val="555555"/>
          <w:sz w:val="27"/>
          <w:szCs w:val="27"/>
        </w:rPr>
        <w:br/>
      </w:r>
      <w:r>
        <w:rPr>
          <w:rFonts w:ascii="Source Sans Pro" w:hAnsi="Source Sans Pro"/>
          <w:color w:val="555555"/>
          <w:sz w:val="27"/>
          <w:szCs w:val="27"/>
        </w:rPr>
        <w:br/>
        <w:t xml:space="preserve">Zalety: krótki czas realizacji, brak konieczności wykonywania prac dodatkowych, możliwość wykonywania prac bez względu na porę roku i warunki </w:t>
      </w:r>
      <w:r>
        <w:rPr>
          <w:rFonts w:ascii="Source Sans Pro" w:hAnsi="Source Sans Pro"/>
          <w:color w:val="555555"/>
          <w:sz w:val="27"/>
          <w:szCs w:val="27"/>
        </w:rPr>
        <w:lastRenderedPageBreak/>
        <w:t xml:space="preserve">atmosferyczne, wynik napraw widoczny po </w:t>
      </w:r>
      <w:proofErr w:type="spellStart"/>
      <w:r>
        <w:rPr>
          <w:rFonts w:ascii="Source Sans Pro" w:hAnsi="Source Sans Pro"/>
          <w:color w:val="555555"/>
          <w:sz w:val="27"/>
          <w:szCs w:val="27"/>
        </w:rPr>
        <w:t>po</w:t>
      </w:r>
      <w:proofErr w:type="spellEnd"/>
      <w:r>
        <w:rPr>
          <w:rFonts w:ascii="Source Sans Pro" w:hAnsi="Source Sans Pro"/>
          <w:color w:val="555555"/>
          <w:sz w:val="27"/>
          <w:szCs w:val="27"/>
        </w:rPr>
        <w:t xml:space="preserve"> kilku godzinach od wykonania prac.</w:t>
      </w:r>
    </w:p>
    <w:p w14:paraId="0D2D6C55" w14:textId="77777777" w:rsidR="00016AF0" w:rsidRPr="00016AF0" w:rsidRDefault="00016AF0" w:rsidP="00016AF0">
      <w:pPr>
        <w:spacing w:line="270" w:lineRule="atLeast"/>
        <w:rPr>
          <w:rFonts w:ascii="Arial" w:eastAsia="Times New Roman" w:hAnsi="Arial" w:cs="Arial"/>
          <w:vanish/>
          <w:sz w:val="20"/>
          <w:szCs w:val="20"/>
          <w:lang w:eastAsia="pl-PL"/>
        </w:rPr>
      </w:pPr>
      <w:bookmarkStart w:id="0" w:name="_GoBack"/>
      <w:bookmarkEnd w:id="0"/>
    </w:p>
    <w:p w14:paraId="4E90A980" w14:textId="77777777" w:rsidR="003C26BD" w:rsidRPr="00016AF0" w:rsidRDefault="003C26BD"/>
    <w:sectPr w:rsidR="003C26BD" w:rsidRPr="00016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621"/>
    <w:multiLevelType w:val="multilevel"/>
    <w:tmpl w:val="4E8E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F1D3C"/>
    <w:multiLevelType w:val="multilevel"/>
    <w:tmpl w:val="A114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80BEC"/>
    <w:multiLevelType w:val="multilevel"/>
    <w:tmpl w:val="15BC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EF3DBA"/>
    <w:multiLevelType w:val="multilevel"/>
    <w:tmpl w:val="A9F4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3C2161"/>
    <w:multiLevelType w:val="multilevel"/>
    <w:tmpl w:val="9B82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9902B1"/>
    <w:multiLevelType w:val="multilevel"/>
    <w:tmpl w:val="DC86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CA754C"/>
    <w:multiLevelType w:val="multilevel"/>
    <w:tmpl w:val="7F62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D355BD"/>
    <w:multiLevelType w:val="multilevel"/>
    <w:tmpl w:val="DBC4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169B9"/>
    <w:multiLevelType w:val="multilevel"/>
    <w:tmpl w:val="33B8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1B46B4"/>
    <w:multiLevelType w:val="multilevel"/>
    <w:tmpl w:val="708C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25EC9"/>
    <w:multiLevelType w:val="multilevel"/>
    <w:tmpl w:val="3712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C26C9"/>
    <w:multiLevelType w:val="multilevel"/>
    <w:tmpl w:val="5976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27063"/>
    <w:multiLevelType w:val="multilevel"/>
    <w:tmpl w:val="9428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455CD"/>
    <w:multiLevelType w:val="multilevel"/>
    <w:tmpl w:val="E194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953213"/>
    <w:multiLevelType w:val="multilevel"/>
    <w:tmpl w:val="8FA4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9F2B1F"/>
    <w:multiLevelType w:val="multilevel"/>
    <w:tmpl w:val="17EE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705CD0"/>
    <w:multiLevelType w:val="multilevel"/>
    <w:tmpl w:val="B362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41865"/>
    <w:multiLevelType w:val="multilevel"/>
    <w:tmpl w:val="08B4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0B7FC2"/>
    <w:multiLevelType w:val="multilevel"/>
    <w:tmpl w:val="0C84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EB3264"/>
    <w:multiLevelType w:val="multilevel"/>
    <w:tmpl w:val="DBBC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BB072B"/>
    <w:multiLevelType w:val="multilevel"/>
    <w:tmpl w:val="5C92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82612B"/>
    <w:multiLevelType w:val="multilevel"/>
    <w:tmpl w:val="DBD2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D81CE2"/>
    <w:multiLevelType w:val="multilevel"/>
    <w:tmpl w:val="7668F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F26F33"/>
    <w:multiLevelType w:val="multilevel"/>
    <w:tmpl w:val="7F50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9510C7"/>
    <w:multiLevelType w:val="multilevel"/>
    <w:tmpl w:val="9CDA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AC2901"/>
    <w:multiLevelType w:val="multilevel"/>
    <w:tmpl w:val="9FB6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2A7D3A"/>
    <w:multiLevelType w:val="multilevel"/>
    <w:tmpl w:val="D958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35630"/>
    <w:multiLevelType w:val="multilevel"/>
    <w:tmpl w:val="5090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E5738"/>
    <w:multiLevelType w:val="multilevel"/>
    <w:tmpl w:val="AF82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056E16"/>
    <w:multiLevelType w:val="multilevel"/>
    <w:tmpl w:val="3F30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303507"/>
    <w:multiLevelType w:val="multilevel"/>
    <w:tmpl w:val="3668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0"/>
  </w:num>
  <w:num w:numId="3">
    <w:abstractNumId w:val="16"/>
  </w:num>
  <w:num w:numId="4">
    <w:abstractNumId w:val="17"/>
  </w:num>
  <w:num w:numId="5">
    <w:abstractNumId w:val="4"/>
  </w:num>
  <w:num w:numId="6">
    <w:abstractNumId w:val="0"/>
  </w:num>
  <w:num w:numId="7">
    <w:abstractNumId w:val="12"/>
  </w:num>
  <w:num w:numId="8">
    <w:abstractNumId w:val="26"/>
  </w:num>
  <w:num w:numId="9">
    <w:abstractNumId w:val="19"/>
  </w:num>
  <w:num w:numId="10">
    <w:abstractNumId w:val="15"/>
  </w:num>
  <w:num w:numId="11">
    <w:abstractNumId w:val="24"/>
  </w:num>
  <w:num w:numId="12">
    <w:abstractNumId w:val="11"/>
  </w:num>
  <w:num w:numId="13">
    <w:abstractNumId w:val="18"/>
  </w:num>
  <w:num w:numId="14">
    <w:abstractNumId w:val="20"/>
  </w:num>
  <w:num w:numId="15">
    <w:abstractNumId w:val="13"/>
  </w:num>
  <w:num w:numId="16">
    <w:abstractNumId w:val="6"/>
  </w:num>
  <w:num w:numId="17">
    <w:abstractNumId w:val="27"/>
  </w:num>
  <w:num w:numId="18">
    <w:abstractNumId w:val="28"/>
  </w:num>
  <w:num w:numId="19">
    <w:abstractNumId w:val="8"/>
  </w:num>
  <w:num w:numId="20">
    <w:abstractNumId w:val="5"/>
  </w:num>
  <w:num w:numId="21">
    <w:abstractNumId w:val="9"/>
  </w:num>
  <w:num w:numId="22">
    <w:abstractNumId w:val="3"/>
  </w:num>
  <w:num w:numId="23">
    <w:abstractNumId w:val="2"/>
  </w:num>
  <w:num w:numId="24">
    <w:abstractNumId w:val="25"/>
  </w:num>
  <w:num w:numId="25">
    <w:abstractNumId w:val="7"/>
  </w:num>
  <w:num w:numId="26">
    <w:abstractNumId w:val="29"/>
  </w:num>
  <w:num w:numId="27">
    <w:abstractNumId w:val="1"/>
  </w:num>
  <w:num w:numId="28">
    <w:abstractNumId w:val="23"/>
  </w:num>
  <w:num w:numId="29">
    <w:abstractNumId w:val="22"/>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7C"/>
    <w:rsid w:val="000048B1"/>
    <w:rsid w:val="00016AF0"/>
    <w:rsid w:val="00315B4C"/>
    <w:rsid w:val="003C26BD"/>
    <w:rsid w:val="00736AA4"/>
    <w:rsid w:val="0084705E"/>
    <w:rsid w:val="00875F91"/>
    <w:rsid w:val="0088127C"/>
    <w:rsid w:val="00C97CD3"/>
    <w:rsid w:val="00CD0C25"/>
    <w:rsid w:val="00CD6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B6BF"/>
  <w15:chartTrackingRefBased/>
  <w15:docId w15:val="{C5C2A88F-C74D-40B8-BBF1-7D79571D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15B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16AF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016AF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016AF0"/>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D0C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36AA4"/>
    <w:rPr>
      <w:i/>
      <w:iCs/>
    </w:rPr>
  </w:style>
  <w:style w:type="character" w:customStyle="1" w:styleId="Nagwek2Znak">
    <w:name w:val="Nagłówek 2 Znak"/>
    <w:basedOn w:val="Domylnaczcionkaakapitu"/>
    <w:link w:val="Nagwek2"/>
    <w:uiPriority w:val="9"/>
    <w:rsid w:val="00016AF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16AF0"/>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016AF0"/>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016AF0"/>
  </w:style>
  <w:style w:type="paragraph" w:customStyle="1" w:styleId="msonormal0">
    <w:name w:val="msonormal"/>
    <w:basedOn w:val="Normalny"/>
    <w:rsid w:val="00016A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00lead">
    <w:name w:val="00lead"/>
    <w:basedOn w:val="Normalny"/>
    <w:rsid w:val="00016A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00podstawowybezwciecia">
    <w:name w:val="00podstawowybezwciecia"/>
    <w:basedOn w:val="Normalny"/>
    <w:rsid w:val="00016A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16AF0"/>
    <w:rPr>
      <w:b/>
      <w:bCs/>
    </w:rPr>
  </w:style>
  <w:style w:type="character" w:styleId="Hipercze">
    <w:name w:val="Hyperlink"/>
    <w:basedOn w:val="Domylnaczcionkaakapitu"/>
    <w:uiPriority w:val="99"/>
    <w:semiHidden/>
    <w:unhideWhenUsed/>
    <w:rsid w:val="00016AF0"/>
    <w:rPr>
      <w:color w:val="0000FF"/>
      <w:u w:val="single"/>
    </w:rPr>
  </w:style>
  <w:style w:type="character" w:styleId="UyteHipercze">
    <w:name w:val="FollowedHyperlink"/>
    <w:basedOn w:val="Domylnaczcionkaakapitu"/>
    <w:uiPriority w:val="99"/>
    <w:semiHidden/>
    <w:unhideWhenUsed/>
    <w:rsid w:val="00016AF0"/>
    <w:rPr>
      <w:color w:val="800080"/>
      <w:u w:val="single"/>
    </w:rPr>
  </w:style>
  <w:style w:type="paragraph" w:customStyle="1" w:styleId="00podstawowy">
    <w:name w:val="00podstawowy"/>
    <w:basedOn w:val="Normalny"/>
    <w:rsid w:val="00016A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elected">
    <w:name w:val="selected"/>
    <w:basedOn w:val="Domylnaczcionkaakapitu"/>
    <w:rsid w:val="00016AF0"/>
  </w:style>
  <w:style w:type="character" w:customStyle="1" w:styleId="number">
    <w:name w:val="number"/>
    <w:basedOn w:val="Domylnaczcionkaakapitu"/>
    <w:rsid w:val="00016AF0"/>
  </w:style>
  <w:style w:type="character" w:customStyle="1" w:styleId="marticlenumberinfotext">
    <w:name w:val="marticlenumberinfotext"/>
    <w:basedOn w:val="Domylnaczcionkaakapitu"/>
    <w:rsid w:val="00016AF0"/>
  </w:style>
  <w:style w:type="character" w:customStyle="1" w:styleId="marticlenumberinfoprint">
    <w:name w:val="marticlenumberinfoprint"/>
    <w:basedOn w:val="Domylnaczcionkaakapitu"/>
    <w:rsid w:val="00016AF0"/>
  </w:style>
  <w:style w:type="character" w:customStyle="1" w:styleId="addthistoolbox">
    <w:name w:val="addthis_toolbox"/>
    <w:basedOn w:val="Domylnaczcionkaakapitu"/>
    <w:rsid w:val="00016AF0"/>
  </w:style>
  <w:style w:type="character" w:customStyle="1" w:styleId="at-icon-wrapper">
    <w:name w:val="at-icon-wrapper"/>
    <w:basedOn w:val="Domylnaczcionkaakapitu"/>
    <w:rsid w:val="00016AF0"/>
  </w:style>
  <w:style w:type="character" w:customStyle="1" w:styleId="ofe-city">
    <w:name w:val="ofe-city"/>
    <w:basedOn w:val="Domylnaczcionkaakapitu"/>
    <w:rsid w:val="00016AF0"/>
  </w:style>
  <w:style w:type="character" w:customStyle="1" w:styleId="ofe-count">
    <w:name w:val="ofe-count"/>
    <w:basedOn w:val="Domylnaczcionkaakapitu"/>
    <w:rsid w:val="00016AF0"/>
  </w:style>
  <w:style w:type="character" w:customStyle="1" w:styleId="ofe-btn-raquo">
    <w:name w:val="ofe-btn-raquo"/>
    <w:basedOn w:val="Domylnaczcionkaakapitu"/>
    <w:rsid w:val="00016AF0"/>
  </w:style>
  <w:style w:type="character" w:customStyle="1" w:styleId="ofe-btn-text">
    <w:name w:val="ofe-btn-text"/>
    <w:basedOn w:val="Domylnaczcionkaakapitu"/>
    <w:rsid w:val="00016AF0"/>
  </w:style>
  <w:style w:type="paragraph" w:customStyle="1" w:styleId="ui-state-default">
    <w:name w:val="ui-state-default"/>
    <w:basedOn w:val="Normalny"/>
    <w:rsid w:val="00016A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016AF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16AF0"/>
    <w:rPr>
      <w:rFonts w:ascii="Arial" w:eastAsia="Times New Roman" w:hAnsi="Arial" w:cs="Arial"/>
      <w:vanish/>
      <w:sz w:val="16"/>
      <w:szCs w:val="16"/>
      <w:lang w:eastAsia="pl-PL"/>
    </w:rPr>
  </w:style>
  <w:style w:type="character" w:customStyle="1" w:styleId="gwiazdka">
    <w:name w:val="gwiazdka"/>
    <w:basedOn w:val="Domylnaczcionkaakapitu"/>
    <w:rsid w:val="00016AF0"/>
  </w:style>
  <w:style w:type="paragraph" w:styleId="Zagicieoddouformularza">
    <w:name w:val="HTML Bottom of Form"/>
    <w:basedOn w:val="Normalny"/>
    <w:next w:val="Normalny"/>
    <w:link w:val="ZagicieoddouformularzaZnak"/>
    <w:hidden/>
    <w:uiPriority w:val="99"/>
    <w:semiHidden/>
    <w:unhideWhenUsed/>
    <w:rsid w:val="00016AF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16AF0"/>
    <w:rPr>
      <w:rFonts w:ascii="Arial" w:eastAsia="Times New Roman" w:hAnsi="Arial" w:cs="Arial"/>
      <w:vanish/>
      <w:sz w:val="16"/>
      <w:szCs w:val="16"/>
      <w:lang w:eastAsia="pl-PL"/>
    </w:rPr>
  </w:style>
  <w:style w:type="character" w:customStyle="1" w:styleId="bcatalogfirmitinfo">
    <w:name w:val="bcatalogfirmitinfo"/>
    <w:basedOn w:val="Domylnaczcionkaakapitu"/>
    <w:rsid w:val="00016AF0"/>
  </w:style>
  <w:style w:type="character" w:customStyle="1" w:styleId="sep">
    <w:name w:val="sep"/>
    <w:basedOn w:val="Domylnaczcionkaakapitu"/>
    <w:rsid w:val="00016AF0"/>
  </w:style>
  <w:style w:type="paragraph" w:customStyle="1" w:styleId="technology">
    <w:name w:val="technology"/>
    <w:basedOn w:val="Normalny"/>
    <w:rsid w:val="00016A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ayed">
    <w:name w:val="payed"/>
    <w:basedOn w:val="Domylnaczcionkaakapitu"/>
    <w:rsid w:val="00016AF0"/>
  </w:style>
  <w:style w:type="paragraph" w:customStyle="1" w:styleId="ui-jcoverflip--item">
    <w:name w:val="ui-jcoverflip--item"/>
    <w:basedOn w:val="Normalny"/>
    <w:rsid w:val="00016A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itle">
    <w:name w:val="title"/>
    <w:basedOn w:val="Domylnaczcionkaakapitu"/>
    <w:rsid w:val="00016AF0"/>
  </w:style>
  <w:style w:type="paragraph" w:customStyle="1" w:styleId="banner">
    <w:name w:val="banner"/>
    <w:basedOn w:val="Normalny"/>
    <w:rsid w:val="00016A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ack">
    <w:name w:val="back"/>
    <w:basedOn w:val="Normalny"/>
    <w:rsid w:val="00016A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aps">
    <w:name w:val="maps"/>
    <w:basedOn w:val="Normalny"/>
    <w:rsid w:val="00016A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op">
    <w:name w:val="top"/>
    <w:basedOn w:val="Normalny"/>
    <w:rsid w:val="00016A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elected1">
    <w:name w:val="selected1"/>
    <w:basedOn w:val="Normalny"/>
    <w:rsid w:val="00016A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range">
    <w:name w:val="orange"/>
    <w:basedOn w:val="Domylnaczcionkaakapitu"/>
    <w:rsid w:val="00016AF0"/>
  </w:style>
  <w:style w:type="character" w:customStyle="1" w:styleId="Nagwek1Znak">
    <w:name w:val="Nagłówek 1 Znak"/>
    <w:basedOn w:val="Domylnaczcionkaakapitu"/>
    <w:link w:val="Nagwek1"/>
    <w:uiPriority w:val="9"/>
    <w:rsid w:val="00315B4C"/>
    <w:rPr>
      <w:rFonts w:asciiTheme="majorHAnsi" w:eastAsiaTheme="majorEastAsia" w:hAnsiTheme="majorHAnsi" w:cstheme="majorBidi"/>
      <w:color w:val="2F5496" w:themeColor="accent1" w:themeShade="BF"/>
      <w:sz w:val="32"/>
      <w:szCs w:val="32"/>
    </w:rPr>
  </w:style>
  <w:style w:type="paragraph" w:customStyle="1" w:styleId="description">
    <w:name w:val="description"/>
    <w:basedOn w:val="Normalny"/>
    <w:rsid w:val="0084705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50049">
      <w:bodyDiv w:val="1"/>
      <w:marLeft w:val="0"/>
      <w:marRight w:val="0"/>
      <w:marTop w:val="0"/>
      <w:marBottom w:val="0"/>
      <w:divBdr>
        <w:top w:val="none" w:sz="0" w:space="0" w:color="auto"/>
        <w:left w:val="none" w:sz="0" w:space="0" w:color="auto"/>
        <w:bottom w:val="none" w:sz="0" w:space="0" w:color="auto"/>
        <w:right w:val="none" w:sz="0" w:space="0" w:color="auto"/>
      </w:divBdr>
    </w:div>
    <w:div w:id="647513495">
      <w:bodyDiv w:val="1"/>
      <w:marLeft w:val="0"/>
      <w:marRight w:val="0"/>
      <w:marTop w:val="0"/>
      <w:marBottom w:val="0"/>
      <w:divBdr>
        <w:top w:val="none" w:sz="0" w:space="0" w:color="auto"/>
        <w:left w:val="none" w:sz="0" w:space="0" w:color="auto"/>
        <w:bottom w:val="none" w:sz="0" w:space="0" w:color="auto"/>
        <w:right w:val="none" w:sz="0" w:space="0" w:color="auto"/>
      </w:divBdr>
    </w:div>
    <w:div w:id="1542598243">
      <w:bodyDiv w:val="1"/>
      <w:marLeft w:val="0"/>
      <w:marRight w:val="0"/>
      <w:marTop w:val="0"/>
      <w:marBottom w:val="0"/>
      <w:divBdr>
        <w:top w:val="none" w:sz="0" w:space="0" w:color="auto"/>
        <w:left w:val="none" w:sz="0" w:space="0" w:color="auto"/>
        <w:bottom w:val="none" w:sz="0" w:space="0" w:color="auto"/>
        <w:right w:val="none" w:sz="0" w:space="0" w:color="auto"/>
      </w:divBdr>
      <w:divsChild>
        <w:div w:id="1961301796">
          <w:marLeft w:val="0"/>
          <w:marRight w:val="0"/>
          <w:marTop w:val="0"/>
          <w:marBottom w:val="0"/>
          <w:divBdr>
            <w:top w:val="none" w:sz="0" w:space="0" w:color="auto"/>
            <w:left w:val="none" w:sz="0" w:space="0" w:color="auto"/>
            <w:bottom w:val="none" w:sz="0" w:space="0" w:color="auto"/>
            <w:right w:val="none" w:sz="0" w:space="0" w:color="auto"/>
          </w:divBdr>
          <w:divsChild>
            <w:div w:id="693725528">
              <w:marLeft w:val="0"/>
              <w:marRight w:val="0"/>
              <w:marTop w:val="0"/>
              <w:marBottom w:val="0"/>
              <w:divBdr>
                <w:top w:val="none" w:sz="0" w:space="0" w:color="auto"/>
                <w:left w:val="none" w:sz="0" w:space="0" w:color="auto"/>
                <w:bottom w:val="none" w:sz="0" w:space="0" w:color="auto"/>
                <w:right w:val="none" w:sz="0" w:space="0" w:color="auto"/>
              </w:divBdr>
              <w:divsChild>
                <w:div w:id="1589537301">
                  <w:marLeft w:val="0"/>
                  <w:marRight w:val="0"/>
                  <w:marTop w:val="180"/>
                  <w:marBottom w:val="0"/>
                  <w:divBdr>
                    <w:top w:val="none" w:sz="0" w:space="0" w:color="auto"/>
                    <w:left w:val="none" w:sz="0" w:space="0" w:color="auto"/>
                    <w:bottom w:val="none" w:sz="0" w:space="0" w:color="auto"/>
                    <w:right w:val="none" w:sz="0" w:space="0" w:color="auto"/>
                  </w:divBdr>
                  <w:divsChild>
                    <w:div w:id="1625770438">
                      <w:marLeft w:val="0"/>
                      <w:marRight w:val="0"/>
                      <w:marTop w:val="0"/>
                      <w:marBottom w:val="0"/>
                      <w:divBdr>
                        <w:top w:val="none" w:sz="0" w:space="0" w:color="auto"/>
                        <w:left w:val="none" w:sz="0" w:space="0" w:color="auto"/>
                        <w:bottom w:val="none" w:sz="0" w:space="0" w:color="auto"/>
                        <w:right w:val="none" w:sz="0" w:space="0" w:color="auto"/>
                      </w:divBdr>
                    </w:div>
                    <w:div w:id="1037270327">
                      <w:marLeft w:val="0"/>
                      <w:marRight w:val="0"/>
                      <w:marTop w:val="0"/>
                      <w:marBottom w:val="240"/>
                      <w:divBdr>
                        <w:top w:val="none" w:sz="0" w:space="0" w:color="auto"/>
                        <w:left w:val="none" w:sz="0" w:space="0" w:color="auto"/>
                        <w:bottom w:val="none" w:sz="0" w:space="0" w:color="auto"/>
                        <w:right w:val="none" w:sz="0" w:space="0" w:color="auto"/>
                      </w:divBdr>
                    </w:div>
                    <w:div w:id="1650865607">
                      <w:marLeft w:val="0"/>
                      <w:marRight w:val="0"/>
                      <w:marTop w:val="0"/>
                      <w:marBottom w:val="480"/>
                      <w:divBdr>
                        <w:top w:val="none" w:sz="0" w:space="0" w:color="auto"/>
                        <w:left w:val="none" w:sz="0" w:space="0" w:color="auto"/>
                        <w:bottom w:val="none" w:sz="0" w:space="0" w:color="auto"/>
                        <w:right w:val="none" w:sz="0" w:space="0" w:color="auto"/>
                      </w:divBdr>
                    </w:div>
                    <w:div w:id="945649419">
                      <w:marLeft w:val="0"/>
                      <w:marRight w:val="0"/>
                      <w:marTop w:val="0"/>
                      <w:marBottom w:val="0"/>
                      <w:divBdr>
                        <w:top w:val="none" w:sz="0" w:space="0" w:color="auto"/>
                        <w:left w:val="none" w:sz="0" w:space="0" w:color="auto"/>
                        <w:bottom w:val="none" w:sz="0" w:space="0" w:color="auto"/>
                        <w:right w:val="none" w:sz="0" w:space="0" w:color="auto"/>
                      </w:divBdr>
                    </w:div>
                    <w:div w:id="191574081">
                      <w:marLeft w:val="0"/>
                      <w:marRight w:val="0"/>
                      <w:marTop w:val="0"/>
                      <w:marBottom w:val="120"/>
                      <w:divBdr>
                        <w:top w:val="none" w:sz="0" w:space="0" w:color="auto"/>
                        <w:left w:val="none" w:sz="0" w:space="0" w:color="auto"/>
                        <w:bottom w:val="single" w:sz="6" w:space="6" w:color="E0E0E0"/>
                        <w:right w:val="none" w:sz="0" w:space="0" w:color="auto"/>
                      </w:divBdr>
                    </w:div>
                    <w:div w:id="1120681073">
                      <w:marLeft w:val="0"/>
                      <w:marRight w:val="0"/>
                      <w:marTop w:val="0"/>
                      <w:marBottom w:val="360"/>
                      <w:divBdr>
                        <w:top w:val="none" w:sz="0" w:space="0" w:color="auto"/>
                        <w:left w:val="none" w:sz="0" w:space="0" w:color="auto"/>
                        <w:bottom w:val="single" w:sz="6" w:space="6" w:color="E0E0E0"/>
                        <w:right w:val="none" w:sz="0" w:space="0" w:color="auto"/>
                      </w:divBdr>
                    </w:div>
                  </w:divsChild>
                </w:div>
                <w:div w:id="1126243192">
                  <w:marLeft w:val="0"/>
                  <w:marRight w:val="0"/>
                  <w:marTop w:val="0"/>
                  <w:marBottom w:val="0"/>
                  <w:divBdr>
                    <w:top w:val="none" w:sz="0" w:space="0" w:color="auto"/>
                    <w:left w:val="none" w:sz="0" w:space="0" w:color="auto"/>
                    <w:bottom w:val="none" w:sz="0" w:space="0" w:color="auto"/>
                    <w:right w:val="none" w:sz="0" w:space="0" w:color="auto"/>
                  </w:divBdr>
                  <w:divsChild>
                    <w:div w:id="1658460350">
                      <w:marLeft w:val="0"/>
                      <w:marRight w:val="0"/>
                      <w:marTop w:val="0"/>
                      <w:marBottom w:val="75"/>
                      <w:divBdr>
                        <w:top w:val="none" w:sz="0" w:space="0" w:color="auto"/>
                        <w:left w:val="none" w:sz="0" w:space="0" w:color="auto"/>
                        <w:bottom w:val="none" w:sz="0" w:space="0" w:color="auto"/>
                        <w:right w:val="none" w:sz="0" w:space="0" w:color="auto"/>
                      </w:divBdr>
                      <w:divsChild>
                        <w:div w:id="13929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770">
                  <w:marLeft w:val="0"/>
                  <w:marRight w:val="0"/>
                  <w:marTop w:val="0"/>
                  <w:marBottom w:val="0"/>
                  <w:divBdr>
                    <w:top w:val="none" w:sz="0" w:space="0" w:color="auto"/>
                    <w:left w:val="none" w:sz="0" w:space="0" w:color="auto"/>
                    <w:bottom w:val="none" w:sz="0" w:space="0" w:color="auto"/>
                    <w:right w:val="none" w:sz="0" w:space="0" w:color="auto"/>
                  </w:divBdr>
                  <w:divsChild>
                    <w:div w:id="1027950994">
                      <w:marLeft w:val="0"/>
                      <w:marRight w:val="0"/>
                      <w:marTop w:val="0"/>
                      <w:marBottom w:val="0"/>
                      <w:divBdr>
                        <w:top w:val="none" w:sz="0" w:space="0" w:color="auto"/>
                        <w:left w:val="none" w:sz="0" w:space="0" w:color="auto"/>
                        <w:bottom w:val="none" w:sz="0" w:space="0" w:color="auto"/>
                        <w:right w:val="none" w:sz="0" w:space="0" w:color="auto"/>
                      </w:divBdr>
                      <w:divsChild>
                        <w:div w:id="2129933250">
                          <w:marLeft w:val="0"/>
                          <w:marRight w:val="0"/>
                          <w:marTop w:val="0"/>
                          <w:marBottom w:val="0"/>
                          <w:divBdr>
                            <w:top w:val="none" w:sz="0" w:space="0" w:color="auto"/>
                            <w:left w:val="none" w:sz="0" w:space="0" w:color="auto"/>
                            <w:bottom w:val="none" w:sz="0" w:space="0" w:color="auto"/>
                            <w:right w:val="none" w:sz="0" w:space="0" w:color="auto"/>
                          </w:divBdr>
                          <w:divsChild>
                            <w:div w:id="60906456">
                              <w:marLeft w:val="0"/>
                              <w:marRight w:val="0"/>
                              <w:marTop w:val="0"/>
                              <w:marBottom w:val="0"/>
                              <w:divBdr>
                                <w:top w:val="none" w:sz="0" w:space="0" w:color="auto"/>
                                <w:left w:val="none" w:sz="0" w:space="0" w:color="auto"/>
                                <w:bottom w:val="none" w:sz="0" w:space="0" w:color="auto"/>
                                <w:right w:val="none" w:sz="0" w:space="0" w:color="auto"/>
                              </w:divBdr>
                              <w:divsChild>
                                <w:div w:id="1749183279">
                                  <w:marLeft w:val="0"/>
                                  <w:marRight w:val="0"/>
                                  <w:marTop w:val="0"/>
                                  <w:marBottom w:val="0"/>
                                  <w:divBdr>
                                    <w:top w:val="none" w:sz="0" w:space="0" w:color="auto"/>
                                    <w:left w:val="none" w:sz="0" w:space="0" w:color="auto"/>
                                    <w:bottom w:val="none" w:sz="0" w:space="0" w:color="auto"/>
                                    <w:right w:val="none" w:sz="0" w:space="0" w:color="auto"/>
                                  </w:divBdr>
                                  <w:divsChild>
                                    <w:div w:id="1334260542">
                                      <w:marLeft w:val="0"/>
                                      <w:marRight w:val="0"/>
                                      <w:marTop w:val="0"/>
                                      <w:marBottom w:val="0"/>
                                      <w:divBdr>
                                        <w:top w:val="none" w:sz="0" w:space="0" w:color="auto"/>
                                        <w:left w:val="none" w:sz="0" w:space="0" w:color="auto"/>
                                        <w:bottom w:val="none" w:sz="0" w:space="0" w:color="auto"/>
                                        <w:right w:val="none" w:sz="0" w:space="0" w:color="auto"/>
                                      </w:divBdr>
                                      <w:divsChild>
                                        <w:div w:id="481041275">
                                          <w:marLeft w:val="0"/>
                                          <w:marRight w:val="0"/>
                                          <w:marTop w:val="0"/>
                                          <w:marBottom w:val="0"/>
                                          <w:divBdr>
                                            <w:top w:val="none" w:sz="0" w:space="0" w:color="auto"/>
                                            <w:left w:val="none" w:sz="0" w:space="0" w:color="auto"/>
                                            <w:bottom w:val="none" w:sz="0" w:space="0" w:color="auto"/>
                                            <w:right w:val="none" w:sz="0" w:space="0" w:color="auto"/>
                                          </w:divBdr>
                                          <w:divsChild>
                                            <w:div w:id="1917787319">
                                              <w:marLeft w:val="0"/>
                                              <w:marRight w:val="0"/>
                                              <w:marTop w:val="0"/>
                                              <w:marBottom w:val="0"/>
                                              <w:divBdr>
                                                <w:top w:val="none" w:sz="0" w:space="0" w:color="auto"/>
                                                <w:left w:val="none" w:sz="0" w:space="0" w:color="auto"/>
                                                <w:bottom w:val="none" w:sz="0" w:space="0" w:color="auto"/>
                                                <w:right w:val="none" w:sz="0" w:space="0" w:color="auto"/>
                                              </w:divBdr>
                                              <w:divsChild>
                                                <w:div w:id="984579834">
                                                  <w:marLeft w:val="0"/>
                                                  <w:marRight w:val="0"/>
                                                  <w:marTop w:val="0"/>
                                                  <w:marBottom w:val="0"/>
                                                  <w:divBdr>
                                                    <w:top w:val="none" w:sz="0" w:space="0" w:color="auto"/>
                                                    <w:left w:val="none" w:sz="0" w:space="0" w:color="auto"/>
                                                    <w:bottom w:val="none" w:sz="0" w:space="0" w:color="auto"/>
                                                    <w:right w:val="none" w:sz="0" w:space="0" w:color="auto"/>
                                                  </w:divBdr>
                                                  <w:divsChild>
                                                    <w:div w:id="265309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6313">
                  <w:marLeft w:val="0"/>
                  <w:marRight w:val="0"/>
                  <w:marTop w:val="150"/>
                  <w:marBottom w:val="0"/>
                  <w:divBdr>
                    <w:top w:val="none" w:sz="0" w:space="0" w:color="auto"/>
                    <w:left w:val="none" w:sz="0" w:space="0" w:color="auto"/>
                    <w:bottom w:val="none" w:sz="0" w:space="0" w:color="auto"/>
                    <w:right w:val="none" w:sz="0" w:space="0" w:color="auto"/>
                  </w:divBdr>
                  <w:divsChild>
                    <w:div w:id="814906120">
                      <w:marLeft w:val="0"/>
                      <w:marRight w:val="0"/>
                      <w:marTop w:val="0"/>
                      <w:marBottom w:val="0"/>
                      <w:divBdr>
                        <w:top w:val="none" w:sz="0" w:space="0" w:color="auto"/>
                        <w:left w:val="none" w:sz="0" w:space="0" w:color="auto"/>
                        <w:bottom w:val="none" w:sz="0" w:space="0" w:color="auto"/>
                        <w:right w:val="none" w:sz="0" w:space="0" w:color="auto"/>
                      </w:divBdr>
                      <w:divsChild>
                        <w:div w:id="313342558">
                          <w:marLeft w:val="0"/>
                          <w:marRight w:val="0"/>
                          <w:marTop w:val="0"/>
                          <w:marBottom w:val="0"/>
                          <w:divBdr>
                            <w:top w:val="none" w:sz="0" w:space="0" w:color="auto"/>
                            <w:left w:val="none" w:sz="0" w:space="0" w:color="auto"/>
                            <w:bottom w:val="none" w:sz="0" w:space="0" w:color="auto"/>
                            <w:right w:val="none" w:sz="0" w:space="0" w:color="auto"/>
                          </w:divBdr>
                          <w:divsChild>
                            <w:div w:id="124395586">
                              <w:marLeft w:val="0"/>
                              <w:marRight w:val="0"/>
                              <w:marTop w:val="0"/>
                              <w:marBottom w:val="0"/>
                              <w:divBdr>
                                <w:top w:val="none" w:sz="0" w:space="0" w:color="auto"/>
                                <w:left w:val="none" w:sz="0" w:space="0" w:color="auto"/>
                                <w:bottom w:val="none" w:sz="0" w:space="0" w:color="auto"/>
                                <w:right w:val="none" w:sz="0" w:space="0" w:color="auto"/>
                              </w:divBdr>
                              <w:divsChild>
                                <w:div w:id="1347557245">
                                  <w:marLeft w:val="0"/>
                                  <w:marRight w:val="0"/>
                                  <w:marTop w:val="0"/>
                                  <w:marBottom w:val="0"/>
                                  <w:divBdr>
                                    <w:top w:val="none" w:sz="0" w:space="0" w:color="auto"/>
                                    <w:left w:val="none" w:sz="0" w:space="0" w:color="auto"/>
                                    <w:bottom w:val="none" w:sz="0" w:space="0" w:color="auto"/>
                                    <w:right w:val="none" w:sz="0" w:space="0" w:color="auto"/>
                                  </w:divBdr>
                                  <w:divsChild>
                                    <w:div w:id="1443257539">
                                      <w:marLeft w:val="0"/>
                                      <w:marRight w:val="0"/>
                                      <w:marTop w:val="0"/>
                                      <w:marBottom w:val="0"/>
                                      <w:divBdr>
                                        <w:top w:val="none" w:sz="0" w:space="0" w:color="auto"/>
                                        <w:left w:val="none" w:sz="0" w:space="0" w:color="auto"/>
                                        <w:bottom w:val="none" w:sz="0" w:space="0" w:color="auto"/>
                                        <w:right w:val="none" w:sz="0" w:space="0" w:color="auto"/>
                                      </w:divBdr>
                                      <w:divsChild>
                                        <w:div w:id="1806237890">
                                          <w:marLeft w:val="0"/>
                                          <w:marRight w:val="0"/>
                                          <w:marTop w:val="0"/>
                                          <w:marBottom w:val="0"/>
                                          <w:divBdr>
                                            <w:top w:val="none" w:sz="0" w:space="0" w:color="auto"/>
                                            <w:left w:val="none" w:sz="0" w:space="0" w:color="auto"/>
                                            <w:bottom w:val="none" w:sz="0" w:space="0" w:color="auto"/>
                                            <w:right w:val="none" w:sz="0" w:space="0" w:color="auto"/>
                                          </w:divBdr>
                                        </w:div>
                                        <w:div w:id="648562162">
                                          <w:marLeft w:val="0"/>
                                          <w:marRight w:val="0"/>
                                          <w:marTop w:val="0"/>
                                          <w:marBottom w:val="0"/>
                                          <w:divBdr>
                                            <w:top w:val="none" w:sz="0" w:space="0" w:color="auto"/>
                                            <w:left w:val="none" w:sz="0" w:space="0" w:color="auto"/>
                                            <w:bottom w:val="none" w:sz="0" w:space="0" w:color="auto"/>
                                            <w:right w:val="none" w:sz="0" w:space="0" w:color="auto"/>
                                          </w:divBdr>
                                        </w:div>
                                        <w:div w:id="1868906062">
                                          <w:marLeft w:val="0"/>
                                          <w:marRight w:val="0"/>
                                          <w:marTop w:val="0"/>
                                          <w:marBottom w:val="0"/>
                                          <w:divBdr>
                                            <w:top w:val="none" w:sz="0" w:space="0" w:color="auto"/>
                                            <w:left w:val="none" w:sz="0" w:space="0" w:color="auto"/>
                                            <w:bottom w:val="none" w:sz="0" w:space="0" w:color="auto"/>
                                            <w:right w:val="none" w:sz="0" w:space="0" w:color="auto"/>
                                          </w:divBdr>
                                        </w:div>
                                      </w:divsChild>
                                    </w:div>
                                    <w:div w:id="568002322">
                                      <w:marLeft w:val="0"/>
                                      <w:marRight w:val="0"/>
                                      <w:marTop w:val="0"/>
                                      <w:marBottom w:val="0"/>
                                      <w:divBdr>
                                        <w:top w:val="none" w:sz="0" w:space="0" w:color="auto"/>
                                        <w:left w:val="none" w:sz="0" w:space="0" w:color="auto"/>
                                        <w:bottom w:val="none" w:sz="0" w:space="0" w:color="auto"/>
                                        <w:right w:val="none" w:sz="0" w:space="0" w:color="auto"/>
                                      </w:divBdr>
                                    </w:div>
                                  </w:divsChild>
                                </w:div>
                                <w:div w:id="4990841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91265885">
                  <w:marLeft w:val="0"/>
                  <w:marRight w:val="0"/>
                  <w:marTop w:val="0"/>
                  <w:marBottom w:val="360"/>
                  <w:divBdr>
                    <w:top w:val="none" w:sz="0" w:space="0" w:color="auto"/>
                    <w:left w:val="none" w:sz="0" w:space="0" w:color="auto"/>
                    <w:bottom w:val="none" w:sz="0" w:space="0" w:color="auto"/>
                    <w:right w:val="none" w:sz="0" w:space="0" w:color="auto"/>
                  </w:divBdr>
                  <w:divsChild>
                    <w:div w:id="1557547986">
                      <w:marLeft w:val="150"/>
                      <w:marRight w:val="0"/>
                      <w:marTop w:val="240"/>
                      <w:marBottom w:val="0"/>
                      <w:divBdr>
                        <w:top w:val="none" w:sz="0" w:space="0" w:color="auto"/>
                        <w:left w:val="none" w:sz="0" w:space="0" w:color="auto"/>
                        <w:bottom w:val="none" w:sz="0" w:space="0" w:color="auto"/>
                        <w:right w:val="none" w:sz="0" w:space="0" w:color="auto"/>
                      </w:divBdr>
                    </w:div>
                    <w:div w:id="727151231">
                      <w:marLeft w:val="0"/>
                      <w:marRight w:val="0"/>
                      <w:marTop w:val="0"/>
                      <w:marBottom w:val="0"/>
                      <w:divBdr>
                        <w:top w:val="none" w:sz="0" w:space="0" w:color="auto"/>
                        <w:left w:val="none" w:sz="0" w:space="0" w:color="auto"/>
                        <w:bottom w:val="none" w:sz="0" w:space="0" w:color="auto"/>
                        <w:right w:val="none" w:sz="0" w:space="0" w:color="auto"/>
                      </w:divBdr>
                      <w:divsChild>
                        <w:div w:id="1505391504">
                          <w:marLeft w:val="0"/>
                          <w:marRight w:val="0"/>
                          <w:marTop w:val="0"/>
                          <w:marBottom w:val="60"/>
                          <w:divBdr>
                            <w:top w:val="none" w:sz="0" w:space="0" w:color="auto"/>
                            <w:left w:val="none" w:sz="0" w:space="0" w:color="auto"/>
                            <w:bottom w:val="none" w:sz="0" w:space="0" w:color="auto"/>
                            <w:right w:val="none" w:sz="0" w:space="0" w:color="auto"/>
                          </w:divBdr>
                          <w:divsChild>
                            <w:div w:id="1237865720">
                              <w:marLeft w:val="0"/>
                              <w:marRight w:val="0"/>
                              <w:marTop w:val="0"/>
                              <w:marBottom w:val="0"/>
                              <w:divBdr>
                                <w:top w:val="none" w:sz="0" w:space="0" w:color="auto"/>
                                <w:left w:val="none" w:sz="0" w:space="0" w:color="auto"/>
                                <w:bottom w:val="none" w:sz="0" w:space="0" w:color="auto"/>
                                <w:right w:val="none" w:sz="0" w:space="0" w:color="auto"/>
                              </w:divBdr>
                            </w:div>
                          </w:divsChild>
                        </w:div>
                        <w:div w:id="550578755">
                          <w:marLeft w:val="0"/>
                          <w:marRight w:val="0"/>
                          <w:marTop w:val="0"/>
                          <w:marBottom w:val="60"/>
                          <w:divBdr>
                            <w:top w:val="none" w:sz="0" w:space="0" w:color="auto"/>
                            <w:left w:val="none" w:sz="0" w:space="0" w:color="auto"/>
                            <w:bottom w:val="none" w:sz="0" w:space="0" w:color="auto"/>
                            <w:right w:val="none" w:sz="0" w:space="0" w:color="auto"/>
                          </w:divBdr>
                          <w:divsChild>
                            <w:div w:id="334236647">
                              <w:marLeft w:val="0"/>
                              <w:marRight w:val="0"/>
                              <w:marTop w:val="0"/>
                              <w:marBottom w:val="0"/>
                              <w:divBdr>
                                <w:top w:val="none" w:sz="0" w:space="0" w:color="auto"/>
                                <w:left w:val="none" w:sz="0" w:space="0" w:color="auto"/>
                                <w:bottom w:val="none" w:sz="0" w:space="0" w:color="auto"/>
                                <w:right w:val="none" w:sz="0" w:space="0" w:color="auto"/>
                              </w:divBdr>
                            </w:div>
                          </w:divsChild>
                        </w:div>
                        <w:div w:id="1421367631">
                          <w:marLeft w:val="0"/>
                          <w:marRight w:val="0"/>
                          <w:marTop w:val="0"/>
                          <w:marBottom w:val="60"/>
                          <w:divBdr>
                            <w:top w:val="none" w:sz="0" w:space="0" w:color="auto"/>
                            <w:left w:val="none" w:sz="0" w:space="0" w:color="auto"/>
                            <w:bottom w:val="none" w:sz="0" w:space="0" w:color="auto"/>
                            <w:right w:val="none" w:sz="0" w:space="0" w:color="auto"/>
                          </w:divBdr>
                          <w:divsChild>
                            <w:div w:id="1344938319">
                              <w:marLeft w:val="0"/>
                              <w:marRight w:val="0"/>
                              <w:marTop w:val="0"/>
                              <w:marBottom w:val="0"/>
                              <w:divBdr>
                                <w:top w:val="none" w:sz="0" w:space="0" w:color="auto"/>
                                <w:left w:val="none" w:sz="0" w:space="0" w:color="auto"/>
                                <w:bottom w:val="none" w:sz="0" w:space="0" w:color="auto"/>
                                <w:right w:val="none" w:sz="0" w:space="0" w:color="auto"/>
                              </w:divBdr>
                            </w:div>
                          </w:divsChild>
                        </w:div>
                        <w:div w:id="1880317362">
                          <w:marLeft w:val="0"/>
                          <w:marRight w:val="0"/>
                          <w:marTop w:val="0"/>
                          <w:marBottom w:val="60"/>
                          <w:divBdr>
                            <w:top w:val="none" w:sz="0" w:space="0" w:color="auto"/>
                            <w:left w:val="none" w:sz="0" w:space="0" w:color="auto"/>
                            <w:bottom w:val="none" w:sz="0" w:space="0" w:color="auto"/>
                            <w:right w:val="none" w:sz="0" w:space="0" w:color="auto"/>
                          </w:divBdr>
                          <w:divsChild>
                            <w:div w:id="377970411">
                              <w:marLeft w:val="0"/>
                              <w:marRight w:val="0"/>
                              <w:marTop w:val="0"/>
                              <w:marBottom w:val="0"/>
                              <w:divBdr>
                                <w:top w:val="none" w:sz="0" w:space="0" w:color="auto"/>
                                <w:left w:val="none" w:sz="0" w:space="0" w:color="auto"/>
                                <w:bottom w:val="none" w:sz="0" w:space="0" w:color="auto"/>
                                <w:right w:val="none" w:sz="0" w:space="0" w:color="auto"/>
                              </w:divBdr>
                              <w:divsChild>
                                <w:div w:id="1507015985">
                                  <w:marLeft w:val="0"/>
                                  <w:marRight w:val="0"/>
                                  <w:marTop w:val="0"/>
                                  <w:marBottom w:val="0"/>
                                  <w:divBdr>
                                    <w:top w:val="single" w:sz="6" w:space="0" w:color="CECECE"/>
                                    <w:left w:val="single" w:sz="6" w:space="0" w:color="CECECE"/>
                                    <w:bottom w:val="none" w:sz="0" w:space="0" w:color="auto"/>
                                    <w:right w:val="single" w:sz="6" w:space="0" w:color="CECECE"/>
                                  </w:divBdr>
                                </w:div>
                              </w:divsChild>
                            </w:div>
                          </w:divsChild>
                        </w:div>
                        <w:div w:id="500505920">
                          <w:marLeft w:val="1650"/>
                          <w:marRight w:val="120"/>
                          <w:marTop w:val="75"/>
                          <w:marBottom w:val="0"/>
                          <w:divBdr>
                            <w:top w:val="none" w:sz="0" w:space="0" w:color="auto"/>
                            <w:left w:val="none" w:sz="0" w:space="0" w:color="auto"/>
                            <w:bottom w:val="none" w:sz="0" w:space="0" w:color="auto"/>
                            <w:right w:val="none" w:sz="0" w:space="0" w:color="auto"/>
                          </w:divBdr>
                        </w:div>
                        <w:div w:id="736708004">
                          <w:marLeft w:val="0"/>
                          <w:marRight w:val="0"/>
                          <w:marTop w:val="105"/>
                          <w:marBottom w:val="0"/>
                          <w:divBdr>
                            <w:top w:val="none" w:sz="0" w:space="0" w:color="auto"/>
                            <w:left w:val="none" w:sz="0" w:space="0" w:color="auto"/>
                            <w:bottom w:val="none" w:sz="0" w:space="0" w:color="auto"/>
                            <w:right w:val="none" w:sz="0" w:space="0" w:color="auto"/>
                          </w:divBdr>
                        </w:div>
                        <w:div w:id="940183754">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66129">
              <w:marLeft w:val="0"/>
              <w:marRight w:val="0"/>
              <w:marTop w:val="0"/>
              <w:marBottom w:val="0"/>
              <w:divBdr>
                <w:top w:val="none" w:sz="0" w:space="0" w:color="auto"/>
                <w:left w:val="none" w:sz="0" w:space="0" w:color="auto"/>
                <w:bottom w:val="none" w:sz="0" w:space="0" w:color="auto"/>
                <w:right w:val="none" w:sz="0" w:space="0" w:color="auto"/>
              </w:divBdr>
              <w:divsChild>
                <w:div w:id="1810857300">
                  <w:marLeft w:val="0"/>
                  <w:marRight w:val="0"/>
                  <w:marTop w:val="0"/>
                  <w:marBottom w:val="0"/>
                  <w:divBdr>
                    <w:top w:val="none" w:sz="0" w:space="0" w:color="auto"/>
                    <w:left w:val="none" w:sz="0" w:space="0" w:color="auto"/>
                    <w:bottom w:val="none" w:sz="0" w:space="0" w:color="auto"/>
                    <w:right w:val="none" w:sz="0" w:space="0" w:color="auto"/>
                  </w:divBdr>
                </w:div>
              </w:divsChild>
            </w:div>
            <w:div w:id="1393430255">
              <w:marLeft w:val="0"/>
              <w:marRight w:val="0"/>
              <w:marTop w:val="0"/>
              <w:marBottom w:val="0"/>
              <w:divBdr>
                <w:top w:val="none" w:sz="0" w:space="0" w:color="auto"/>
                <w:left w:val="none" w:sz="0" w:space="0" w:color="auto"/>
                <w:bottom w:val="none" w:sz="0" w:space="0" w:color="auto"/>
                <w:right w:val="none" w:sz="0" w:space="0" w:color="auto"/>
              </w:divBdr>
            </w:div>
            <w:div w:id="1632594897">
              <w:marLeft w:val="0"/>
              <w:marRight w:val="0"/>
              <w:marTop w:val="0"/>
              <w:marBottom w:val="0"/>
              <w:divBdr>
                <w:top w:val="none" w:sz="0" w:space="9" w:color="auto"/>
                <w:left w:val="single" w:sz="6" w:space="11" w:color="D6D6D6"/>
                <w:bottom w:val="single" w:sz="6" w:space="12" w:color="D6D6D6"/>
                <w:right w:val="single" w:sz="6" w:space="11" w:color="D6D6D6"/>
              </w:divBdr>
              <w:divsChild>
                <w:div w:id="2075272314">
                  <w:marLeft w:val="0"/>
                  <w:marRight w:val="0"/>
                  <w:marTop w:val="0"/>
                  <w:marBottom w:val="0"/>
                  <w:divBdr>
                    <w:top w:val="none" w:sz="0" w:space="0" w:color="auto"/>
                    <w:left w:val="none" w:sz="0" w:space="0" w:color="auto"/>
                    <w:bottom w:val="none" w:sz="0" w:space="0" w:color="auto"/>
                    <w:right w:val="none" w:sz="0" w:space="0" w:color="auto"/>
                  </w:divBdr>
                </w:div>
                <w:div w:id="1811904321">
                  <w:marLeft w:val="0"/>
                  <w:marRight w:val="0"/>
                  <w:marTop w:val="0"/>
                  <w:marBottom w:val="0"/>
                  <w:divBdr>
                    <w:top w:val="none" w:sz="0" w:space="0" w:color="auto"/>
                    <w:left w:val="none" w:sz="0" w:space="0" w:color="auto"/>
                    <w:bottom w:val="none" w:sz="0" w:space="0" w:color="auto"/>
                    <w:right w:val="none" w:sz="0" w:space="0" w:color="auto"/>
                  </w:divBdr>
                </w:div>
                <w:div w:id="835923467">
                  <w:marLeft w:val="0"/>
                  <w:marRight w:val="0"/>
                  <w:marTop w:val="0"/>
                  <w:marBottom w:val="0"/>
                  <w:divBdr>
                    <w:top w:val="none" w:sz="0" w:space="0" w:color="auto"/>
                    <w:left w:val="none" w:sz="0" w:space="0" w:color="auto"/>
                    <w:bottom w:val="none" w:sz="0" w:space="0" w:color="auto"/>
                    <w:right w:val="none" w:sz="0" w:space="0" w:color="auto"/>
                  </w:divBdr>
                </w:div>
              </w:divsChild>
            </w:div>
            <w:div w:id="1356300147">
              <w:marLeft w:val="0"/>
              <w:marRight w:val="0"/>
              <w:marTop w:val="0"/>
              <w:marBottom w:val="0"/>
              <w:divBdr>
                <w:top w:val="none" w:sz="0" w:space="0" w:color="auto"/>
                <w:left w:val="none" w:sz="0" w:space="0" w:color="auto"/>
                <w:bottom w:val="none" w:sz="0" w:space="0" w:color="auto"/>
                <w:right w:val="none" w:sz="0" w:space="0" w:color="auto"/>
              </w:divBdr>
              <w:divsChild>
                <w:div w:id="1373963236">
                  <w:marLeft w:val="0"/>
                  <w:marRight w:val="0"/>
                  <w:marTop w:val="0"/>
                  <w:marBottom w:val="0"/>
                  <w:divBdr>
                    <w:top w:val="none" w:sz="0" w:space="0" w:color="auto"/>
                    <w:left w:val="none" w:sz="0" w:space="0" w:color="auto"/>
                    <w:bottom w:val="none" w:sz="0" w:space="0" w:color="auto"/>
                    <w:right w:val="none" w:sz="0" w:space="0" w:color="auto"/>
                  </w:divBdr>
                </w:div>
              </w:divsChild>
            </w:div>
            <w:div w:id="343091379">
              <w:marLeft w:val="0"/>
              <w:marRight w:val="0"/>
              <w:marTop w:val="0"/>
              <w:marBottom w:val="0"/>
              <w:divBdr>
                <w:top w:val="none" w:sz="0" w:space="0" w:color="auto"/>
                <w:left w:val="none" w:sz="0" w:space="0" w:color="auto"/>
                <w:bottom w:val="none" w:sz="0" w:space="0" w:color="auto"/>
                <w:right w:val="none" w:sz="0" w:space="0" w:color="auto"/>
              </w:divBdr>
              <w:divsChild>
                <w:div w:id="206987238">
                  <w:marLeft w:val="0"/>
                  <w:marRight w:val="0"/>
                  <w:marTop w:val="0"/>
                  <w:marBottom w:val="0"/>
                  <w:divBdr>
                    <w:top w:val="none" w:sz="0" w:space="0" w:color="auto"/>
                    <w:left w:val="none" w:sz="0" w:space="0" w:color="auto"/>
                    <w:bottom w:val="none" w:sz="0" w:space="0" w:color="auto"/>
                    <w:right w:val="none" w:sz="0" w:space="0" w:color="auto"/>
                  </w:divBdr>
                </w:div>
              </w:divsChild>
            </w:div>
            <w:div w:id="1600988162">
              <w:marLeft w:val="0"/>
              <w:marRight w:val="0"/>
              <w:marTop w:val="0"/>
              <w:marBottom w:val="0"/>
              <w:divBdr>
                <w:top w:val="none" w:sz="0" w:space="0" w:color="auto"/>
                <w:left w:val="none" w:sz="0" w:space="0" w:color="auto"/>
                <w:bottom w:val="none" w:sz="0" w:space="0" w:color="auto"/>
                <w:right w:val="none" w:sz="0" w:space="0" w:color="auto"/>
              </w:divBdr>
              <w:divsChild>
                <w:div w:id="1986355786">
                  <w:marLeft w:val="0"/>
                  <w:marRight w:val="0"/>
                  <w:marTop w:val="0"/>
                  <w:marBottom w:val="0"/>
                  <w:divBdr>
                    <w:top w:val="none" w:sz="0" w:space="0" w:color="auto"/>
                    <w:left w:val="none" w:sz="0" w:space="0" w:color="auto"/>
                    <w:bottom w:val="none" w:sz="0" w:space="0" w:color="auto"/>
                    <w:right w:val="none" w:sz="0" w:space="0" w:color="auto"/>
                  </w:divBdr>
                </w:div>
              </w:divsChild>
            </w:div>
            <w:div w:id="1618291243">
              <w:marLeft w:val="0"/>
              <w:marRight w:val="0"/>
              <w:marTop w:val="0"/>
              <w:marBottom w:val="0"/>
              <w:divBdr>
                <w:top w:val="none" w:sz="0" w:space="0" w:color="auto"/>
                <w:left w:val="none" w:sz="0" w:space="0" w:color="auto"/>
                <w:bottom w:val="none" w:sz="0" w:space="0" w:color="auto"/>
                <w:right w:val="none" w:sz="0" w:space="0" w:color="auto"/>
              </w:divBdr>
              <w:divsChild>
                <w:div w:id="465585263">
                  <w:marLeft w:val="0"/>
                  <w:marRight w:val="0"/>
                  <w:marTop w:val="0"/>
                  <w:marBottom w:val="0"/>
                  <w:divBdr>
                    <w:top w:val="none" w:sz="0" w:space="0" w:color="auto"/>
                    <w:left w:val="none" w:sz="0" w:space="0" w:color="auto"/>
                    <w:bottom w:val="none" w:sz="0" w:space="0" w:color="auto"/>
                    <w:right w:val="none" w:sz="0" w:space="0" w:color="auto"/>
                  </w:divBdr>
                  <w:divsChild>
                    <w:div w:id="1200751166">
                      <w:marLeft w:val="0"/>
                      <w:marRight w:val="0"/>
                      <w:marTop w:val="0"/>
                      <w:marBottom w:val="0"/>
                      <w:divBdr>
                        <w:top w:val="none" w:sz="0" w:space="0" w:color="auto"/>
                        <w:left w:val="none" w:sz="0" w:space="0" w:color="auto"/>
                        <w:bottom w:val="none" w:sz="0" w:space="0" w:color="auto"/>
                        <w:right w:val="none" w:sz="0" w:space="0" w:color="auto"/>
                      </w:divBdr>
                      <w:divsChild>
                        <w:div w:id="173344593">
                          <w:marLeft w:val="0"/>
                          <w:marRight w:val="0"/>
                          <w:marTop w:val="0"/>
                          <w:marBottom w:val="0"/>
                          <w:divBdr>
                            <w:top w:val="single" w:sz="6" w:space="11" w:color="D8D8D8"/>
                            <w:left w:val="single" w:sz="6" w:space="9" w:color="D8D8D8"/>
                            <w:bottom w:val="none" w:sz="0" w:space="0" w:color="auto"/>
                            <w:right w:val="single" w:sz="6" w:space="9" w:color="D8D8D8"/>
                          </w:divBdr>
                          <w:divsChild>
                            <w:div w:id="846678885">
                              <w:marLeft w:val="180"/>
                              <w:marRight w:val="0"/>
                              <w:marTop w:val="0"/>
                              <w:marBottom w:val="180"/>
                              <w:divBdr>
                                <w:top w:val="single" w:sz="6" w:space="2" w:color="D5D5D5"/>
                                <w:left w:val="single" w:sz="6" w:space="2" w:color="D5D5D5"/>
                                <w:bottom w:val="single" w:sz="6" w:space="2" w:color="D5D5D5"/>
                                <w:right w:val="single" w:sz="6" w:space="2" w:color="D5D5D5"/>
                              </w:divBdr>
                            </w:div>
                            <w:div w:id="174729783">
                              <w:marLeft w:val="0"/>
                              <w:marRight w:val="0"/>
                              <w:marTop w:val="0"/>
                              <w:marBottom w:val="0"/>
                              <w:divBdr>
                                <w:top w:val="none" w:sz="0" w:space="0" w:color="auto"/>
                                <w:left w:val="none" w:sz="0" w:space="0" w:color="auto"/>
                                <w:bottom w:val="none" w:sz="0" w:space="0" w:color="auto"/>
                                <w:right w:val="none" w:sz="0" w:space="0" w:color="auto"/>
                              </w:divBdr>
                            </w:div>
                          </w:divsChild>
                        </w:div>
                        <w:div w:id="1081834213">
                          <w:marLeft w:val="0"/>
                          <w:marRight w:val="0"/>
                          <w:marTop w:val="0"/>
                          <w:marBottom w:val="0"/>
                          <w:divBdr>
                            <w:top w:val="none" w:sz="0" w:space="0" w:color="auto"/>
                            <w:left w:val="single" w:sz="6" w:space="0" w:color="D8D8D8"/>
                            <w:bottom w:val="single" w:sz="6" w:space="0" w:color="D8D8D8"/>
                            <w:right w:val="single" w:sz="6" w:space="0" w:color="D8D8D8"/>
                          </w:divBdr>
                        </w:div>
                      </w:divsChild>
                    </w:div>
                  </w:divsChild>
                </w:div>
              </w:divsChild>
            </w:div>
            <w:div w:id="1017579177">
              <w:marLeft w:val="0"/>
              <w:marRight w:val="0"/>
              <w:marTop w:val="0"/>
              <w:marBottom w:val="0"/>
              <w:divBdr>
                <w:top w:val="single" w:sz="6" w:space="11" w:color="D5D5D5"/>
                <w:left w:val="single" w:sz="6" w:space="11" w:color="D5D5D5"/>
                <w:bottom w:val="single" w:sz="6" w:space="7" w:color="D5D5D5"/>
                <w:right w:val="single" w:sz="6" w:space="11" w:color="D5D5D5"/>
              </w:divBdr>
              <w:divsChild>
                <w:div w:id="1101950003">
                  <w:marLeft w:val="0"/>
                  <w:marRight w:val="0"/>
                  <w:marTop w:val="0"/>
                  <w:marBottom w:val="0"/>
                  <w:divBdr>
                    <w:top w:val="none" w:sz="0" w:space="0" w:color="auto"/>
                    <w:left w:val="none" w:sz="0" w:space="0" w:color="auto"/>
                    <w:bottom w:val="none" w:sz="0" w:space="0" w:color="auto"/>
                    <w:right w:val="none" w:sz="0" w:space="0" w:color="auto"/>
                  </w:divBdr>
                </w:div>
                <w:div w:id="1028146106">
                  <w:marLeft w:val="0"/>
                  <w:marRight w:val="0"/>
                  <w:marTop w:val="0"/>
                  <w:marBottom w:val="0"/>
                  <w:divBdr>
                    <w:top w:val="none" w:sz="0" w:space="0" w:color="auto"/>
                    <w:left w:val="none" w:sz="0" w:space="0" w:color="auto"/>
                    <w:bottom w:val="none" w:sz="0" w:space="0" w:color="auto"/>
                    <w:right w:val="none" w:sz="0" w:space="0" w:color="auto"/>
                  </w:divBdr>
                  <w:divsChild>
                    <w:div w:id="2099867370">
                      <w:marLeft w:val="0"/>
                      <w:marRight w:val="0"/>
                      <w:marTop w:val="0"/>
                      <w:marBottom w:val="0"/>
                      <w:divBdr>
                        <w:top w:val="none" w:sz="0" w:space="0" w:color="auto"/>
                        <w:left w:val="none" w:sz="0" w:space="0" w:color="auto"/>
                        <w:bottom w:val="none" w:sz="0" w:space="0" w:color="auto"/>
                        <w:right w:val="none" w:sz="0" w:space="0" w:color="auto"/>
                      </w:divBdr>
                    </w:div>
                    <w:div w:id="1949578195">
                      <w:marLeft w:val="0"/>
                      <w:marRight w:val="0"/>
                      <w:marTop w:val="0"/>
                      <w:marBottom w:val="0"/>
                      <w:divBdr>
                        <w:top w:val="single" w:sz="6" w:space="5" w:color="E0E0E0"/>
                        <w:left w:val="none" w:sz="0" w:space="0" w:color="auto"/>
                        <w:bottom w:val="none" w:sz="0" w:space="0" w:color="auto"/>
                        <w:right w:val="none" w:sz="0" w:space="0" w:color="auto"/>
                      </w:divBdr>
                    </w:div>
                  </w:divsChild>
                </w:div>
                <w:div w:id="1644038770">
                  <w:marLeft w:val="0"/>
                  <w:marRight w:val="0"/>
                  <w:marTop w:val="180"/>
                  <w:marBottom w:val="0"/>
                  <w:divBdr>
                    <w:top w:val="single" w:sz="6" w:space="5" w:color="E0E0E0"/>
                    <w:left w:val="none" w:sz="0" w:space="0" w:color="auto"/>
                    <w:bottom w:val="none" w:sz="0" w:space="0" w:color="auto"/>
                    <w:right w:val="none" w:sz="0" w:space="0" w:color="auto"/>
                  </w:divBdr>
                </w:div>
              </w:divsChild>
            </w:div>
            <w:div w:id="945506405">
              <w:marLeft w:val="0"/>
              <w:marRight w:val="0"/>
              <w:marTop w:val="0"/>
              <w:marBottom w:val="0"/>
              <w:divBdr>
                <w:top w:val="single" w:sz="6" w:space="0" w:color="D5D5D5"/>
                <w:left w:val="single" w:sz="6" w:space="11" w:color="D5D5D5"/>
                <w:bottom w:val="single" w:sz="6" w:space="0" w:color="D5D5D5"/>
                <w:right w:val="single" w:sz="6" w:space="11" w:color="D5D5D5"/>
              </w:divBdr>
              <w:divsChild>
                <w:div w:id="2108891037">
                  <w:marLeft w:val="0"/>
                  <w:marRight w:val="0"/>
                  <w:marTop w:val="0"/>
                  <w:marBottom w:val="0"/>
                  <w:divBdr>
                    <w:top w:val="none" w:sz="0" w:space="0" w:color="auto"/>
                    <w:left w:val="none" w:sz="0" w:space="0" w:color="auto"/>
                    <w:bottom w:val="none" w:sz="0" w:space="0" w:color="auto"/>
                    <w:right w:val="none" w:sz="0" w:space="0" w:color="auto"/>
                  </w:divBdr>
                </w:div>
              </w:divsChild>
            </w:div>
            <w:div w:id="1989438005">
              <w:marLeft w:val="0"/>
              <w:marRight w:val="0"/>
              <w:marTop w:val="0"/>
              <w:marBottom w:val="0"/>
              <w:divBdr>
                <w:top w:val="single" w:sz="6" w:space="0" w:color="D5D5D5"/>
                <w:left w:val="single" w:sz="6" w:space="11" w:color="D5D5D5"/>
                <w:bottom w:val="single" w:sz="6" w:space="0" w:color="D5D5D5"/>
                <w:right w:val="single" w:sz="6" w:space="11" w:color="D5D5D5"/>
              </w:divBdr>
              <w:divsChild>
                <w:div w:id="1985963414">
                  <w:marLeft w:val="0"/>
                  <w:marRight w:val="0"/>
                  <w:marTop w:val="0"/>
                  <w:marBottom w:val="0"/>
                  <w:divBdr>
                    <w:top w:val="none" w:sz="0" w:space="0" w:color="auto"/>
                    <w:left w:val="none" w:sz="0" w:space="0" w:color="auto"/>
                    <w:bottom w:val="none" w:sz="0" w:space="0" w:color="auto"/>
                    <w:right w:val="none" w:sz="0" w:space="0" w:color="auto"/>
                  </w:divBdr>
                </w:div>
              </w:divsChild>
            </w:div>
            <w:div w:id="618342066">
              <w:marLeft w:val="0"/>
              <w:marRight w:val="0"/>
              <w:marTop w:val="0"/>
              <w:marBottom w:val="0"/>
              <w:divBdr>
                <w:top w:val="single" w:sz="6" w:space="0" w:color="D5D5D5"/>
                <w:left w:val="single" w:sz="6" w:space="0" w:color="D5D5D5"/>
                <w:bottom w:val="single" w:sz="6" w:space="0" w:color="D5D5D5"/>
                <w:right w:val="single" w:sz="6" w:space="0" w:color="D5D5D5"/>
              </w:divBdr>
              <w:divsChild>
                <w:div w:id="710812802">
                  <w:marLeft w:val="0"/>
                  <w:marRight w:val="0"/>
                  <w:marTop w:val="0"/>
                  <w:marBottom w:val="0"/>
                  <w:divBdr>
                    <w:top w:val="none" w:sz="0" w:space="0" w:color="auto"/>
                    <w:left w:val="none" w:sz="0" w:space="0" w:color="auto"/>
                    <w:bottom w:val="none" w:sz="0" w:space="0" w:color="auto"/>
                    <w:right w:val="none" w:sz="0" w:space="0" w:color="auto"/>
                  </w:divBdr>
                  <w:divsChild>
                    <w:div w:id="355350058">
                      <w:marLeft w:val="0"/>
                      <w:marRight w:val="0"/>
                      <w:marTop w:val="0"/>
                      <w:marBottom w:val="0"/>
                      <w:divBdr>
                        <w:top w:val="none" w:sz="0" w:space="0" w:color="auto"/>
                        <w:left w:val="none" w:sz="0" w:space="0" w:color="auto"/>
                        <w:bottom w:val="none" w:sz="0" w:space="0" w:color="auto"/>
                        <w:right w:val="none" w:sz="0" w:space="0" w:color="auto"/>
                      </w:divBdr>
                    </w:div>
                    <w:div w:id="6759617">
                      <w:marLeft w:val="0"/>
                      <w:marRight w:val="0"/>
                      <w:marTop w:val="0"/>
                      <w:marBottom w:val="0"/>
                      <w:divBdr>
                        <w:top w:val="none" w:sz="0" w:space="0" w:color="auto"/>
                        <w:left w:val="none" w:sz="0" w:space="0" w:color="auto"/>
                        <w:bottom w:val="none" w:sz="0" w:space="0" w:color="auto"/>
                        <w:right w:val="none" w:sz="0" w:space="0" w:color="auto"/>
                      </w:divBdr>
                    </w:div>
                    <w:div w:id="5687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0362">
              <w:marLeft w:val="0"/>
              <w:marRight w:val="0"/>
              <w:marTop w:val="0"/>
              <w:marBottom w:val="0"/>
              <w:divBdr>
                <w:top w:val="none" w:sz="0" w:space="0" w:color="auto"/>
                <w:left w:val="none" w:sz="0" w:space="0" w:color="auto"/>
                <w:bottom w:val="none" w:sz="0" w:space="0" w:color="auto"/>
                <w:right w:val="none" w:sz="0" w:space="0" w:color="auto"/>
              </w:divBdr>
              <w:divsChild>
                <w:div w:id="95490647">
                  <w:marLeft w:val="0"/>
                  <w:marRight w:val="0"/>
                  <w:marTop w:val="0"/>
                  <w:marBottom w:val="0"/>
                  <w:divBdr>
                    <w:top w:val="none" w:sz="0" w:space="0" w:color="auto"/>
                    <w:left w:val="none" w:sz="0" w:space="0" w:color="auto"/>
                    <w:bottom w:val="none" w:sz="0" w:space="0" w:color="auto"/>
                    <w:right w:val="none" w:sz="0" w:space="0" w:color="auto"/>
                  </w:divBdr>
                  <w:divsChild>
                    <w:div w:id="1115446272">
                      <w:marLeft w:val="0"/>
                      <w:marRight w:val="0"/>
                      <w:marTop w:val="0"/>
                      <w:marBottom w:val="0"/>
                      <w:divBdr>
                        <w:top w:val="none" w:sz="0" w:space="0" w:color="auto"/>
                        <w:left w:val="none" w:sz="0" w:space="0" w:color="auto"/>
                        <w:bottom w:val="none" w:sz="0" w:space="0" w:color="auto"/>
                        <w:right w:val="none" w:sz="0" w:space="0" w:color="auto"/>
                      </w:divBdr>
                      <w:divsChild>
                        <w:div w:id="866480207">
                          <w:marLeft w:val="0"/>
                          <w:marRight w:val="0"/>
                          <w:marTop w:val="0"/>
                          <w:marBottom w:val="0"/>
                          <w:divBdr>
                            <w:top w:val="none" w:sz="0" w:space="0" w:color="auto"/>
                            <w:left w:val="none" w:sz="0" w:space="0" w:color="auto"/>
                            <w:bottom w:val="none" w:sz="0" w:space="0" w:color="auto"/>
                            <w:right w:val="none" w:sz="0" w:space="0" w:color="auto"/>
                          </w:divBdr>
                          <w:divsChild>
                            <w:div w:id="576860825">
                              <w:marLeft w:val="0"/>
                              <w:marRight w:val="0"/>
                              <w:marTop w:val="0"/>
                              <w:marBottom w:val="0"/>
                              <w:divBdr>
                                <w:top w:val="single" w:sz="6" w:space="0" w:color="DDDDDD"/>
                                <w:left w:val="single" w:sz="6" w:space="0" w:color="DDDDDD"/>
                                <w:bottom w:val="single" w:sz="6" w:space="0" w:color="DDDDDD"/>
                                <w:right w:val="single" w:sz="6" w:space="0" w:color="DDDDDD"/>
                              </w:divBdr>
                              <w:divsChild>
                                <w:div w:id="50202031">
                                  <w:marLeft w:val="0"/>
                                  <w:marRight w:val="0"/>
                                  <w:marTop w:val="0"/>
                                  <w:marBottom w:val="0"/>
                                  <w:divBdr>
                                    <w:top w:val="none" w:sz="0" w:space="0" w:color="auto"/>
                                    <w:left w:val="none" w:sz="0" w:space="0" w:color="auto"/>
                                    <w:bottom w:val="none" w:sz="0" w:space="0" w:color="auto"/>
                                    <w:right w:val="none" w:sz="0" w:space="0" w:color="auto"/>
                                  </w:divBdr>
                                  <w:divsChild>
                                    <w:div w:id="1184440780">
                                      <w:marLeft w:val="0"/>
                                      <w:marRight w:val="0"/>
                                      <w:marTop w:val="0"/>
                                      <w:marBottom w:val="0"/>
                                      <w:divBdr>
                                        <w:top w:val="none" w:sz="0" w:space="0" w:color="auto"/>
                                        <w:left w:val="none" w:sz="0" w:space="0" w:color="auto"/>
                                        <w:bottom w:val="none" w:sz="0" w:space="0" w:color="auto"/>
                                        <w:right w:val="none" w:sz="0" w:space="0" w:color="auto"/>
                                      </w:divBdr>
                                      <w:divsChild>
                                        <w:div w:id="305819210">
                                          <w:marLeft w:val="0"/>
                                          <w:marRight w:val="0"/>
                                          <w:marTop w:val="0"/>
                                          <w:marBottom w:val="0"/>
                                          <w:divBdr>
                                            <w:top w:val="none" w:sz="0" w:space="0" w:color="auto"/>
                                            <w:left w:val="none" w:sz="0" w:space="0" w:color="auto"/>
                                            <w:bottom w:val="none" w:sz="0" w:space="0" w:color="auto"/>
                                            <w:right w:val="none" w:sz="0" w:space="0" w:color="auto"/>
                                          </w:divBdr>
                                          <w:divsChild>
                                            <w:div w:id="416295552">
                                              <w:marLeft w:val="0"/>
                                              <w:marRight w:val="0"/>
                                              <w:marTop w:val="90"/>
                                              <w:marBottom w:val="255"/>
                                              <w:divBdr>
                                                <w:top w:val="none" w:sz="0" w:space="0" w:color="auto"/>
                                                <w:left w:val="none" w:sz="0" w:space="0" w:color="auto"/>
                                                <w:bottom w:val="none" w:sz="0" w:space="0" w:color="auto"/>
                                                <w:right w:val="none" w:sz="0" w:space="0" w:color="auto"/>
                                              </w:divBdr>
                                            </w:div>
                                          </w:divsChild>
                                        </w:div>
                                      </w:divsChild>
                                    </w:div>
                                    <w:div w:id="29414327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85947">
              <w:marLeft w:val="0"/>
              <w:marRight w:val="0"/>
              <w:marTop w:val="0"/>
              <w:marBottom w:val="0"/>
              <w:divBdr>
                <w:top w:val="single" w:sz="6" w:space="0" w:color="D5D5D5"/>
                <w:left w:val="single" w:sz="6" w:space="11" w:color="D5D5D5"/>
                <w:bottom w:val="single" w:sz="6" w:space="0" w:color="D5D5D5"/>
                <w:right w:val="single" w:sz="6" w:space="11" w:color="D5D5D5"/>
              </w:divBdr>
              <w:divsChild>
                <w:div w:id="498277858">
                  <w:marLeft w:val="0"/>
                  <w:marRight w:val="0"/>
                  <w:marTop w:val="0"/>
                  <w:marBottom w:val="0"/>
                  <w:divBdr>
                    <w:top w:val="none" w:sz="0" w:space="0" w:color="auto"/>
                    <w:left w:val="none" w:sz="0" w:space="0" w:color="auto"/>
                    <w:bottom w:val="none" w:sz="0" w:space="0" w:color="auto"/>
                    <w:right w:val="none" w:sz="0" w:space="0" w:color="auto"/>
                  </w:divBdr>
                </w:div>
              </w:divsChild>
            </w:div>
            <w:div w:id="444275295">
              <w:marLeft w:val="0"/>
              <w:marRight w:val="0"/>
              <w:marTop w:val="0"/>
              <w:marBottom w:val="0"/>
              <w:divBdr>
                <w:top w:val="none" w:sz="0" w:space="0" w:color="auto"/>
                <w:left w:val="none" w:sz="0" w:space="0" w:color="auto"/>
                <w:bottom w:val="none" w:sz="0" w:space="0" w:color="auto"/>
                <w:right w:val="none" w:sz="0" w:space="0" w:color="auto"/>
              </w:divBdr>
              <w:divsChild>
                <w:div w:id="311106825">
                  <w:marLeft w:val="0"/>
                  <w:marRight w:val="0"/>
                  <w:marTop w:val="0"/>
                  <w:marBottom w:val="0"/>
                  <w:divBdr>
                    <w:top w:val="none" w:sz="0" w:space="0" w:color="auto"/>
                    <w:left w:val="none" w:sz="0" w:space="0" w:color="auto"/>
                    <w:bottom w:val="none" w:sz="0" w:space="0" w:color="auto"/>
                    <w:right w:val="none" w:sz="0" w:space="0" w:color="auto"/>
                  </w:divBdr>
                </w:div>
                <w:div w:id="806899755">
                  <w:marLeft w:val="150"/>
                  <w:marRight w:val="0"/>
                  <w:marTop w:val="150"/>
                  <w:marBottom w:val="0"/>
                  <w:divBdr>
                    <w:top w:val="none" w:sz="0" w:space="0" w:color="auto"/>
                    <w:left w:val="none" w:sz="0" w:space="0" w:color="auto"/>
                    <w:bottom w:val="none" w:sz="0" w:space="0" w:color="auto"/>
                    <w:right w:val="none" w:sz="0" w:space="0" w:color="auto"/>
                  </w:divBdr>
                </w:div>
              </w:divsChild>
            </w:div>
            <w:div w:id="1200892386">
              <w:marLeft w:val="0"/>
              <w:marRight w:val="0"/>
              <w:marTop w:val="0"/>
              <w:marBottom w:val="0"/>
              <w:divBdr>
                <w:top w:val="single" w:sz="6" w:space="0" w:color="D5D5D5"/>
                <w:left w:val="single" w:sz="6" w:space="11" w:color="D5D5D5"/>
                <w:bottom w:val="single" w:sz="6" w:space="0" w:color="D5D5D5"/>
                <w:right w:val="single" w:sz="6" w:space="11" w:color="D5D5D5"/>
              </w:divBdr>
              <w:divsChild>
                <w:div w:id="1165171285">
                  <w:marLeft w:val="0"/>
                  <w:marRight w:val="0"/>
                  <w:marTop w:val="0"/>
                  <w:marBottom w:val="0"/>
                  <w:divBdr>
                    <w:top w:val="none" w:sz="0" w:space="0" w:color="auto"/>
                    <w:left w:val="none" w:sz="0" w:space="0" w:color="auto"/>
                    <w:bottom w:val="none" w:sz="0" w:space="0" w:color="auto"/>
                    <w:right w:val="none" w:sz="0" w:space="0" w:color="auto"/>
                  </w:divBdr>
                </w:div>
              </w:divsChild>
            </w:div>
            <w:div w:id="1952659815">
              <w:marLeft w:val="0"/>
              <w:marRight w:val="0"/>
              <w:marTop w:val="0"/>
              <w:marBottom w:val="0"/>
              <w:divBdr>
                <w:top w:val="none" w:sz="0" w:space="0" w:color="auto"/>
                <w:left w:val="none" w:sz="0" w:space="0" w:color="auto"/>
                <w:bottom w:val="none" w:sz="0" w:space="0" w:color="auto"/>
                <w:right w:val="none" w:sz="0" w:space="0" w:color="auto"/>
              </w:divBdr>
              <w:divsChild>
                <w:div w:id="465045351">
                  <w:marLeft w:val="0"/>
                  <w:marRight w:val="0"/>
                  <w:marTop w:val="300"/>
                  <w:marBottom w:val="0"/>
                  <w:divBdr>
                    <w:top w:val="single" w:sz="6" w:space="9" w:color="D5D5D5"/>
                    <w:left w:val="single" w:sz="6" w:space="11" w:color="D5D5D5"/>
                    <w:bottom w:val="single" w:sz="6" w:space="12" w:color="D5D5D5"/>
                    <w:right w:val="none" w:sz="0" w:space="11" w:color="auto"/>
                  </w:divBdr>
                  <w:divsChild>
                    <w:div w:id="1286276914">
                      <w:marLeft w:val="0"/>
                      <w:marRight w:val="0"/>
                      <w:marTop w:val="0"/>
                      <w:marBottom w:val="180"/>
                      <w:divBdr>
                        <w:top w:val="none" w:sz="0" w:space="0" w:color="auto"/>
                        <w:left w:val="none" w:sz="0" w:space="0" w:color="auto"/>
                        <w:bottom w:val="none" w:sz="0" w:space="0" w:color="auto"/>
                        <w:right w:val="none" w:sz="0" w:space="0" w:color="auto"/>
                      </w:divBdr>
                    </w:div>
                    <w:div w:id="370959017">
                      <w:marLeft w:val="0"/>
                      <w:marRight w:val="0"/>
                      <w:marTop w:val="0"/>
                      <w:marBottom w:val="120"/>
                      <w:divBdr>
                        <w:top w:val="single" w:sz="6" w:space="2" w:color="D5D5D5"/>
                        <w:left w:val="single" w:sz="6" w:space="2" w:color="D5D5D5"/>
                        <w:bottom w:val="single" w:sz="6" w:space="2" w:color="D5D5D5"/>
                        <w:right w:val="single" w:sz="6" w:space="2" w:color="D5D5D5"/>
                      </w:divBdr>
                    </w:div>
                  </w:divsChild>
                </w:div>
                <w:div w:id="346444145">
                  <w:marLeft w:val="0"/>
                  <w:marRight w:val="0"/>
                  <w:marTop w:val="300"/>
                  <w:marBottom w:val="0"/>
                  <w:divBdr>
                    <w:top w:val="single" w:sz="6" w:space="9" w:color="D5D5D5"/>
                    <w:left w:val="single" w:sz="6" w:space="11" w:color="D5D5D5"/>
                    <w:bottom w:val="single" w:sz="6" w:space="12" w:color="D5D5D5"/>
                    <w:right w:val="none" w:sz="0" w:space="11" w:color="auto"/>
                  </w:divBdr>
                  <w:divsChild>
                    <w:div w:id="1995524303">
                      <w:marLeft w:val="0"/>
                      <w:marRight w:val="0"/>
                      <w:marTop w:val="0"/>
                      <w:marBottom w:val="180"/>
                      <w:divBdr>
                        <w:top w:val="none" w:sz="0" w:space="0" w:color="auto"/>
                        <w:left w:val="none" w:sz="0" w:space="0" w:color="auto"/>
                        <w:bottom w:val="none" w:sz="0" w:space="0" w:color="auto"/>
                        <w:right w:val="none" w:sz="0" w:space="0" w:color="auto"/>
                      </w:divBdr>
                    </w:div>
                    <w:div w:id="1136483241">
                      <w:marLeft w:val="0"/>
                      <w:marRight w:val="0"/>
                      <w:marTop w:val="0"/>
                      <w:marBottom w:val="120"/>
                      <w:divBdr>
                        <w:top w:val="single" w:sz="6" w:space="2" w:color="D5D5D5"/>
                        <w:left w:val="single" w:sz="6" w:space="2" w:color="D5D5D5"/>
                        <w:bottom w:val="single" w:sz="6" w:space="2" w:color="D5D5D5"/>
                        <w:right w:val="single" w:sz="6" w:space="2" w:color="D5D5D5"/>
                      </w:divBdr>
                    </w:div>
                  </w:divsChild>
                </w:div>
                <w:div w:id="138498860">
                  <w:marLeft w:val="0"/>
                  <w:marRight w:val="0"/>
                  <w:marTop w:val="300"/>
                  <w:marBottom w:val="0"/>
                  <w:divBdr>
                    <w:top w:val="single" w:sz="6" w:space="9" w:color="D5D5D5"/>
                    <w:left w:val="single" w:sz="6" w:space="11" w:color="D5D5D5"/>
                    <w:bottom w:val="single" w:sz="6" w:space="12" w:color="D5D5D5"/>
                    <w:right w:val="none" w:sz="0" w:space="11" w:color="auto"/>
                  </w:divBdr>
                  <w:divsChild>
                    <w:div w:id="1764498279">
                      <w:marLeft w:val="0"/>
                      <w:marRight w:val="0"/>
                      <w:marTop w:val="0"/>
                      <w:marBottom w:val="180"/>
                      <w:divBdr>
                        <w:top w:val="none" w:sz="0" w:space="0" w:color="auto"/>
                        <w:left w:val="none" w:sz="0" w:space="0" w:color="auto"/>
                        <w:bottom w:val="none" w:sz="0" w:space="0" w:color="auto"/>
                        <w:right w:val="none" w:sz="0" w:space="0" w:color="auto"/>
                      </w:divBdr>
                    </w:div>
                    <w:div w:id="1167205579">
                      <w:marLeft w:val="0"/>
                      <w:marRight w:val="0"/>
                      <w:marTop w:val="0"/>
                      <w:marBottom w:val="120"/>
                      <w:divBdr>
                        <w:top w:val="single" w:sz="6" w:space="2" w:color="D5D5D5"/>
                        <w:left w:val="single" w:sz="6" w:space="2" w:color="D5D5D5"/>
                        <w:bottom w:val="single" w:sz="6" w:space="2" w:color="D5D5D5"/>
                        <w:right w:val="single" w:sz="6" w:space="2" w:color="D5D5D5"/>
                      </w:divBdr>
                    </w:div>
                  </w:divsChild>
                </w:div>
                <w:div w:id="1046950005">
                  <w:marLeft w:val="0"/>
                  <w:marRight w:val="0"/>
                  <w:marTop w:val="300"/>
                  <w:marBottom w:val="0"/>
                  <w:divBdr>
                    <w:top w:val="single" w:sz="6" w:space="9" w:color="D5D5D5"/>
                    <w:left w:val="single" w:sz="6" w:space="11" w:color="D5D5D5"/>
                    <w:bottom w:val="single" w:sz="6" w:space="12" w:color="D5D5D5"/>
                    <w:right w:val="none" w:sz="0" w:space="11" w:color="auto"/>
                  </w:divBdr>
                  <w:divsChild>
                    <w:div w:id="1883706395">
                      <w:marLeft w:val="0"/>
                      <w:marRight w:val="0"/>
                      <w:marTop w:val="0"/>
                      <w:marBottom w:val="180"/>
                      <w:divBdr>
                        <w:top w:val="none" w:sz="0" w:space="0" w:color="auto"/>
                        <w:left w:val="none" w:sz="0" w:space="0" w:color="auto"/>
                        <w:bottom w:val="none" w:sz="0" w:space="0" w:color="auto"/>
                        <w:right w:val="none" w:sz="0" w:space="0" w:color="auto"/>
                      </w:divBdr>
                    </w:div>
                    <w:div w:id="1386759228">
                      <w:marLeft w:val="0"/>
                      <w:marRight w:val="0"/>
                      <w:marTop w:val="0"/>
                      <w:marBottom w:val="120"/>
                      <w:divBdr>
                        <w:top w:val="single" w:sz="6" w:space="2" w:color="D5D5D5"/>
                        <w:left w:val="single" w:sz="6" w:space="2" w:color="D5D5D5"/>
                        <w:bottom w:val="single" w:sz="6" w:space="2" w:color="D5D5D5"/>
                        <w:right w:val="single" w:sz="6" w:space="2" w:color="D5D5D5"/>
                      </w:divBdr>
                    </w:div>
                  </w:divsChild>
                </w:div>
                <w:div w:id="713425816">
                  <w:marLeft w:val="0"/>
                  <w:marRight w:val="0"/>
                  <w:marTop w:val="300"/>
                  <w:marBottom w:val="0"/>
                  <w:divBdr>
                    <w:top w:val="single" w:sz="6" w:space="9" w:color="D5D5D5"/>
                    <w:left w:val="single" w:sz="6" w:space="11" w:color="D5D5D5"/>
                    <w:bottom w:val="single" w:sz="6" w:space="12" w:color="D5D5D5"/>
                    <w:right w:val="single" w:sz="6" w:space="11" w:color="D5D5D5"/>
                  </w:divBdr>
                  <w:divsChild>
                    <w:div w:id="105659478">
                      <w:marLeft w:val="0"/>
                      <w:marRight w:val="0"/>
                      <w:marTop w:val="0"/>
                      <w:marBottom w:val="180"/>
                      <w:divBdr>
                        <w:top w:val="none" w:sz="0" w:space="0" w:color="auto"/>
                        <w:left w:val="none" w:sz="0" w:space="0" w:color="auto"/>
                        <w:bottom w:val="none" w:sz="0" w:space="0" w:color="auto"/>
                        <w:right w:val="none" w:sz="0" w:space="0" w:color="auto"/>
                      </w:divBdr>
                    </w:div>
                    <w:div w:id="1526752808">
                      <w:marLeft w:val="0"/>
                      <w:marRight w:val="0"/>
                      <w:marTop w:val="0"/>
                      <w:marBottom w:val="120"/>
                      <w:divBdr>
                        <w:top w:val="single" w:sz="6" w:space="2" w:color="D5D5D5"/>
                        <w:left w:val="single" w:sz="6" w:space="2" w:color="D5D5D5"/>
                        <w:bottom w:val="single" w:sz="6" w:space="2" w:color="D5D5D5"/>
                        <w:right w:val="single" w:sz="6" w:space="2" w:color="D5D5D5"/>
                      </w:divBdr>
                    </w:div>
                  </w:divsChild>
                </w:div>
                <w:div w:id="2037734885">
                  <w:marLeft w:val="0"/>
                  <w:marRight w:val="0"/>
                  <w:marTop w:val="300"/>
                  <w:marBottom w:val="0"/>
                  <w:divBdr>
                    <w:top w:val="single" w:sz="6" w:space="14" w:color="E5E5E5"/>
                    <w:left w:val="none" w:sz="0" w:space="0" w:color="auto"/>
                    <w:bottom w:val="single" w:sz="6" w:space="11" w:color="E5E5E5"/>
                    <w:right w:val="none" w:sz="0" w:space="0" w:color="auto"/>
                  </w:divBdr>
                  <w:divsChild>
                    <w:div w:id="1477717827">
                      <w:marLeft w:val="0"/>
                      <w:marRight w:val="0"/>
                      <w:marTop w:val="0"/>
                      <w:marBottom w:val="0"/>
                      <w:divBdr>
                        <w:top w:val="none" w:sz="0" w:space="0" w:color="auto"/>
                        <w:left w:val="none" w:sz="0" w:space="0" w:color="auto"/>
                        <w:bottom w:val="none" w:sz="0" w:space="0" w:color="auto"/>
                        <w:right w:val="none" w:sz="0" w:space="0" w:color="auto"/>
                      </w:divBdr>
                    </w:div>
                    <w:div w:id="2052224528">
                      <w:marLeft w:val="30"/>
                      <w:marRight w:val="0"/>
                      <w:marTop w:val="0"/>
                      <w:marBottom w:val="0"/>
                      <w:divBdr>
                        <w:top w:val="none" w:sz="0" w:space="0" w:color="auto"/>
                        <w:left w:val="none" w:sz="0" w:space="0" w:color="auto"/>
                        <w:bottom w:val="none" w:sz="0" w:space="0" w:color="auto"/>
                        <w:right w:val="none" w:sz="0" w:space="0" w:color="auto"/>
                      </w:divBdr>
                    </w:div>
                  </w:divsChild>
                </w:div>
                <w:div w:id="1016881966">
                  <w:marLeft w:val="0"/>
                  <w:marRight w:val="0"/>
                  <w:marTop w:val="0"/>
                  <w:marBottom w:val="0"/>
                  <w:divBdr>
                    <w:top w:val="none" w:sz="0" w:space="0" w:color="auto"/>
                    <w:left w:val="none" w:sz="0" w:space="0" w:color="auto"/>
                    <w:bottom w:val="single" w:sz="6" w:space="15" w:color="E5E5E5"/>
                    <w:right w:val="none" w:sz="0" w:space="0" w:color="auto"/>
                  </w:divBdr>
                  <w:divsChild>
                    <w:div w:id="1161846802">
                      <w:marLeft w:val="0"/>
                      <w:marRight w:val="0"/>
                      <w:marTop w:val="0"/>
                      <w:marBottom w:val="0"/>
                      <w:divBdr>
                        <w:top w:val="none" w:sz="0" w:space="0" w:color="auto"/>
                        <w:left w:val="none" w:sz="0" w:space="0" w:color="auto"/>
                        <w:bottom w:val="none" w:sz="0" w:space="0" w:color="auto"/>
                        <w:right w:val="none" w:sz="0" w:space="0" w:color="auto"/>
                      </w:divBdr>
                    </w:div>
                    <w:div w:id="1776778751">
                      <w:marLeft w:val="0"/>
                      <w:marRight w:val="0"/>
                      <w:marTop w:val="0"/>
                      <w:marBottom w:val="0"/>
                      <w:divBdr>
                        <w:top w:val="single" w:sz="6" w:space="19" w:color="E5E5E5"/>
                        <w:left w:val="none" w:sz="0" w:space="0" w:color="auto"/>
                        <w:bottom w:val="none" w:sz="0" w:space="0" w:color="auto"/>
                        <w:right w:val="none" w:sz="0" w:space="0" w:color="auto"/>
                      </w:divBdr>
                      <w:divsChild>
                        <w:div w:id="195850632">
                          <w:marLeft w:val="0"/>
                          <w:marRight w:val="225"/>
                          <w:marTop w:val="0"/>
                          <w:marBottom w:val="0"/>
                          <w:divBdr>
                            <w:top w:val="none" w:sz="0" w:space="0" w:color="auto"/>
                            <w:left w:val="none" w:sz="0" w:space="0" w:color="auto"/>
                            <w:bottom w:val="none" w:sz="0" w:space="0" w:color="auto"/>
                            <w:right w:val="none" w:sz="0" w:space="0" w:color="auto"/>
                          </w:divBdr>
                        </w:div>
                        <w:div w:id="1669596841">
                          <w:marLeft w:val="0"/>
                          <w:marRight w:val="225"/>
                          <w:marTop w:val="0"/>
                          <w:marBottom w:val="0"/>
                          <w:divBdr>
                            <w:top w:val="none" w:sz="0" w:space="0" w:color="auto"/>
                            <w:left w:val="none" w:sz="0" w:space="0" w:color="auto"/>
                            <w:bottom w:val="none" w:sz="0" w:space="0" w:color="auto"/>
                            <w:right w:val="none" w:sz="0" w:space="0" w:color="auto"/>
                          </w:divBdr>
                        </w:div>
                        <w:div w:id="1167866230">
                          <w:marLeft w:val="0"/>
                          <w:marRight w:val="225"/>
                          <w:marTop w:val="0"/>
                          <w:marBottom w:val="0"/>
                          <w:divBdr>
                            <w:top w:val="none" w:sz="0" w:space="0" w:color="auto"/>
                            <w:left w:val="none" w:sz="0" w:space="0" w:color="auto"/>
                            <w:bottom w:val="none" w:sz="0" w:space="0" w:color="auto"/>
                            <w:right w:val="none" w:sz="0" w:space="0" w:color="auto"/>
                          </w:divBdr>
                        </w:div>
                        <w:div w:id="503326119">
                          <w:marLeft w:val="0"/>
                          <w:marRight w:val="225"/>
                          <w:marTop w:val="0"/>
                          <w:marBottom w:val="0"/>
                          <w:divBdr>
                            <w:top w:val="none" w:sz="0" w:space="0" w:color="auto"/>
                            <w:left w:val="none" w:sz="0" w:space="0" w:color="auto"/>
                            <w:bottom w:val="none" w:sz="0" w:space="0" w:color="auto"/>
                            <w:right w:val="none" w:sz="0" w:space="0" w:color="auto"/>
                          </w:divBdr>
                        </w:div>
                        <w:div w:id="639194371">
                          <w:marLeft w:val="0"/>
                          <w:marRight w:val="225"/>
                          <w:marTop w:val="0"/>
                          <w:marBottom w:val="0"/>
                          <w:divBdr>
                            <w:top w:val="none" w:sz="0" w:space="0" w:color="auto"/>
                            <w:left w:val="none" w:sz="0" w:space="0" w:color="auto"/>
                            <w:bottom w:val="none" w:sz="0" w:space="0" w:color="auto"/>
                            <w:right w:val="none" w:sz="0" w:space="0" w:color="auto"/>
                          </w:divBdr>
                        </w:div>
                        <w:div w:id="1446803678">
                          <w:marLeft w:val="0"/>
                          <w:marRight w:val="225"/>
                          <w:marTop w:val="0"/>
                          <w:marBottom w:val="0"/>
                          <w:divBdr>
                            <w:top w:val="none" w:sz="0" w:space="0" w:color="auto"/>
                            <w:left w:val="none" w:sz="0" w:space="0" w:color="auto"/>
                            <w:bottom w:val="none" w:sz="0" w:space="0" w:color="auto"/>
                            <w:right w:val="none" w:sz="0" w:space="0" w:color="auto"/>
                          </w:divBdr>
                        </w:div>
                        <w:div w:id="64258732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20541687">
              <w:marLeft w:val="0"/>
              <w:marRight w:val="0"/>
              <w:marTop w:val="0"/>
              <w:marBottom w:val="0"/>
              <w:divBdr>
                <w:top w:val="none" w:sz="0" w:space="0" w:color="auto"/>
                <w:left w:val="none" w:sz="0" w:space="0" w:color="auto"/>
                <w:bottom w:val="none" w:sz="0" w:space="0" w:color="auto"/>
                <w:right w:val="none" w:sz="0" w:space="0" w:color="auto"/>
              </w:divBdr>
              <w:divsChild>
                <w:div w:id="12294647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0363">
      <w:bodyDiv w:val="1"/>
      <w:marLeft w:val="0"/>
      <w:marRight w:val="0"/>
      <w:marTop w:val="0"/>
      <w:marBottom w:val="0"/>
      <w:divBdr>
        <w:top w:val="none" w:sz="0" w:space="0" w:color="auto"/>
        <w:left w:val="none" w:sz="0" w:space="0" w:color="auto"/>
        <w:bottom w:val="none" w:sz="0" w:space="0" w:color="auto"/>
        <w:right w:val="none" w:sz="0" w:space="0" w:color="auto"/>
      </w:divBdr>
    </w:div>
    <w:div w:id="1883401817">
      <w:bodyDiv w:val="1"/>
      <w:marLeft w:val="0"/>
      <w:marRight w:val="0"/>
      <w:marTop w:val="0"/>
      <w:marBottom w:val="0"/>
      <w:divBdr>
        <w:top w:val="none" w:sz="0" w:space="0" w:color="auto"/>
        <w:left w:val="none" w:sz="0" w:space="0" w:color="auto"/>
        <w:bottom w:val="none" w:sz="0" w:space="0" w:color="auto"/>
        <w:right w:val="none" w:sz="0" w:space="0" w:color="auto"/>
      </w:divBdr>
      <w:divsChild>
        <w:div w:id="767845985">
          <w:marLeft w:val="-225"/>
          <w:marRight w:val="-225"/>
          <w:marTop w:val="0"/>
          <w:marBottom w:val="0"/>
          <w:divBdr>
            <w:top w:val="none" w:sz="0" w:space="0" w:color="auto"/>
            <w:left w:val="none" w:sz="0" w:space="0" w:color="auto"/>
            <w:bottom w:val="none" w:sz="0" w:space="0" w:color="auto"/>
            <w:right w:val="none" w:sz="0" w:space="0" w:color="auto"/>
          </w:divBdr>
          <w:divsChild>
            <w:div w:id="1180241922">
              <w:marLeft w:val="0"/>
              <w:marRight w:val="0"/>
              <w:marTop w:val="0"/>
              <w:marBottom w:val="0"/>
              <w:divBdr>
                <w:top w:val="none" w:sz="0" w:space="0" w:color="auto"/>
                <w:left w:val="none" w:sz="0" w:space="0" w:color="auto"/>
                <w:bottom w:val="none" w:sz="0" w:space="0" w:color="auto"/>
                <w:right w:val="none" w:sz="0" w:space="0" w:color="auto"/>
              </w:divBdr>
            </w:div>
          </w:divsChild>
        </w:div>
        <w:div w:id="1412239186">
          <w:marLeft w:val="-225"/>
          <w:marRight w:val="-225"/>
          <w:marTop w:val="0"/>
          <w:marBottom w:val="0"/>
          <w:divBdr>
            <w:top w:val="none" w:sz="0" w:space="0" w:color="auto"/>
            <w:left w:val="none" w:sz="0" w:space="0" w:color="auto"/>
            <w:bottom w:val="none" w:sz="0" w:space="0" w:color="auto"/>
            <w:right w:val="none" w:sz="0" w:space="0" w:color="auto"/>
          </w:divBdr>
          <w:divsChild>
            <w:div w:id="990642535">
              <w:marLeft w:val="0"/>
              <w:marRight w:val="0"/>
              <w:marTop w:val="0"/>
              <w:marBottom w:val="0"/>
              <w:divBdr>
                <w:top w:val="none" w:sz="0" w:space="0" w:color="auto"/>
                <w:left w:val="none" w:sz="0" w:space="0" w:color="auto"/>
                <w:bottom w:val="none" w:sz="0" w:space="0" w:color="auto"/>
                <w:right w:val="none" w:sz="0" w:space="0" w:color="auto"/>
              </w:divBdr>
            </w:div>
          </w:divsChild>
        </w:div>
        <w:div w:id="1289362902">
          <w:marLeft w:val="-225"/>
          <w:marRight w:val="-225"/>
          <w:marTop w:val="0"/>
          <w:marBottom w:val="0"/>
          <w:divBdr>
            <w:top w:val="none" w:sz="0" w:space="0" w:color="auto"/>
            <w:left w:val="none" w:sz="0" w:space="0" w:color="auto"/>
            <w:bottom w:val="none" w:sz="0" w:space="0" w:color="auto"/>
            <w:right w:val="none" w:sz="0" w:space="0" w:color="auto"/>
          </w:divBdr>
          <w:divsChild>
            <w:div w:id="1028212743">
              <w:marLeft w:val="0"/>
              <w:marRight w:val="0"/>
              <w:marTop w:val="0"/>
              <w:marBottom w:val="0"/>
              <w:divBdr>
                <w:top w:val="none" w:sz="0" w:space="0" w:color="auto"/>
                <w:left w:val="none" w:sz="0" w:space="0" w:color="auto"/>
                <w:bottom w:val="none" w:sz="0" w:space="0" w:color="auto"/>
                <w:right w:val="none" w:sz="0" w:space="0" w:color="auto"/>
              </w:divBdr>
            </w:div>
          </w:divsChild>
        </w:div>
        <w:div w:id="2002198803">
          <w:marLeft w:val="-225"/>
          <w:marRight w:val="-225"/>
          <w:marTop w:val="0"/>
          <w:marBottom w:val="0"/>
          <w:divBdr>
            <w:top w:val="none" w:sz="0" w:space="0" w:color="auto"/>
            <w:left w:val="none" w:sz="0" w:space="0" w:color="auto"/>
            <w:bottom w:val="none" w:sz="0" w:space="0" w:color="auto"/>
            <w:right w:val="none" w:sz="0" w:space="0" w:color="auto"/>
          </w:divBdr>
          <w:divsChild>
            <w:div w:id="10347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beton-architektoniczny.eu/wp-content/uploads/2016/10/tmpcb07-1.png" TargetMode="External"/><Relationship Id="rId11" Type="http://schemas.openxmlformats.org/officeDocument/2006/relationships/hyperlink" Target="http://www.izolacje.com.pl/artykul-galeria/id2352,do-zrobienia-przyczyny-uszkodzen-murow.-cz.-2.-uszkodzenia-spowodowane-zlym-wykonawstwem-i-eksploatacja-obiektu?gal=1&amp;zdjecie=9221" TargetMode="External"/><Relationship Id="rId5" Type="http://schemas.openxmlformats.org/officeDocument/2006/relationships/image" Target="media/image1.jpeg"/><Relationship Id="rId15" Type="http://schemas.openxmlformats.org/officeDocument/2006/relationships/hyperlink" Target="http://www.izolacje.com.pl/artykul-galeria/id2352,do-zrobienia-przyczyny-uszkodzen-murow.-cz.-2.-uszkodzenia-spowodowane-zlym-wykonawstwem-i-eksploatacja-obiektu?gal=1&amp;zdjecie=9222"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izolacje.com.pl/artykul-galeria/id2352,do-zrobienia-przyczyny-uszkodzen-murow.-cz.-2.-uszkodzenia-spowodowane-zlym-wykonawstwem-i-eksploatacja-obiektu?gal=1&amp;zdjecie=9206" TargetMode="External"/><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2159</Words>
  <Characters>12957</Characters>
  <Application>Microsoft Office Word</Application>
  <DocSecurity>0</DocSecurity>
  <Lines>107</Lines>
  <Paragraphs>30</Paragraphs>
  <ScaleCrop>false</ScaleCrop>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dc:creator>
  <cp:keywords/>
  <dc:description/>
  <cp:lastModifiedBy>pawel</cp:lastModifiedBy>
  <cp:revision>13</cp:revision>
  <dcterms:created xsi:type="dcterms:W3CDTF">2020-03-18T08:42:00Z</dcterms:created>
  <dcterms:modified xsi:type="dcterms:W3CDTF">2020-03-18T09:08:00Z</dcterms:modified>
</cp:coreProperties>
</file>